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6FBA2D2" w14:textId="77777777" w:rsidR="003C660C" w:rsidRDefault="003C660C" w:rsidP="00904539">
      <w:pPr>
        <w:snapToGrid w:val="0"/>
        <w:ind w:right="-89"/>
        <w:jc w:val="center"/>
        <w:rPr>
          <w:rFonts w:ascii="Times New Roman" w:hAnsi="Times New Roman" w:cs="Times New Roman"/>
          <w:b/>
          <w:snapToGrid w:val="0"/>
          <w:sz w:val="28"/>
        </w:rPr>
      </w:pPr>
      <w:r>
        <w:rPr>
          <w:rFonts w:ascii="Times New Roman" w:hAnsi="Times New Roman" w:cs="Times New Roman" w:hint="eastAsia"/>
          <w:b/>
          <w:snapToGrid w:val="0"/>
          <w:sz w:val="28"/>
        </w:rPr>
        <w:t>N</w:t>
      </w:r>
      <w:r>
        <w:rPr>
          <w:rFonts w:ascii="Times New Roman" w:hAnsi="Times New Roman" w:cs="Times New Roman"/>
          <w:b/>
          <w:snapToGrid w:val="0"/>
          <w:sz w:val="28"/>
        </w:rPr>
        <w:t>ATIONAL CHUNG HSING UNIVERSITY</w:t>
      </w:r>
    </w:p>
    <w:p w14:paraId="0EA22CF5" w14:textId="47329058" w:rsidR="003C660C" w:rsidRPr="003C660C" w:rsidRDefault="0040756D" w:rsidP="00904539">
      <w:pPr>
        <w:snapToGrid w:val="0"/>
        <w:ind w:right="-89"/>
        <w:jc w:val="center"/>
        <w:rPr>
          <w:rFonts w:ascii="Times New Roman" w:hAnsi="Times New Roman" w:cs="Times New Roman"/>
          <w:b/>
          <w:snapToGrid w:val="0"/>
          <w:sz w:val="28"/>
        </w:rPr>
      </w:pPr>
      <w:r>
        <w:rPr>
          <w:rFonts w:ascii="Times New Roman" w:hAnsi="Times New Roman" w:cs="Times New Roman"/>
          <w:b/>
          <w:snapToGrid w:val="0"/>
          <w:sz w:val="28"/>
        </w:rPr>
        <w:t>Guidelines</w:t>
      </w:r>
      <w:r w:rsidR="001E3E1D">
        <w:rPr>
          <w:rFonts w:ascii="Times New Roman" w:hAnsi="Times New Roman" w:cs="Times New Roman"/>
          <w:b/>
          <w:snapToGrid w:val="0"/>
          <w:sz w:val="28"/>
        </w:rPr>
        <w:t xml:space="preserve"> for </w:t>
      </w:r>
      <w:r w:rsidR="00F01712">
        <w:rPr>
          <w:rFonts w:ascii="Times New Roman" w:hAnsi="Times New Roman" w:cs="Times New Roman"/>
          <w:b/>
          <w:snapToGrid w:val="0"/>
          <w:sz w:val="28"/>
        </w:rPr>
        <w:t xml:space="preserve">Appointing </w:t>
      </w:r>
      <w:r w:rsidR="00D170A0">
        <w:rPr>
          <w:rFonts w:ascii="Times New Roman" w:hAnsi="Times New Roman" w:cs="Times New Roman"/>
          <w:b/>
          <w:snapToGrid w:val="0"/>
          <w:sz w:val="28"/>
        </w:rPr>
        <w:t>Specialists</w:t>
      </w:r>
      <w:r w:rsidR="0032268B">
        <w:rPr>
          <w:rFonts w:ascii="Times New Roman" w:hAnsi="Times New Roman" w:cs="Times New Roman"/>
          <w:b/>
          <w:snapToGrid w:val="0"/>
          <w:sz w:val="28"/>
        </w:rPr>
        <w:t xml:space="preserve"> </w:t>
      </w:r>
      <w:r w:rsidR="00A1361B">
        <w:rPr>
          <w:rFonts w:ascii="Times New Roman" w:hAnsi="Times New Roman" w:cs="Times New Roman"/>
          <w:b/>
          <w:snapToGrid w:val="0"/>
          <w:sz w:val="28"/>
        </w:rPr>
        <w:t>as Instructors</w:t>
      </w:r>
    </w:p>
    <w:p w14:paraId="7EA36C9F" w14:textId="77777777" w:rsidR="003C660C" w:rsidRPr="003C660C" w:rsidRDefault="003C660C" w:rsidP="00904539">
      <w:pPr>
        <w:snapToGrid w:val="0"/>
        <w:ind w:right="-89"/>
        <w:rPr>
          <w:rFonts w:ascii="Times New Roman" w:eastAsia="Times New Roman" w:hAnsi="Times New Roman" w:cs="Times New Roman"/>
          <w:snapToGrid w:val="0"/>
          <w:sz w:val="20"/>
        </w:rPr>
      </w:pPr>
    </w:p>
    <w:p w14:paraId="5E8B03C0" w14:textId="77777777" w:rsidR="003C660C" w:rsidRPr="003C660C" w:rsidRDefault="00FC2F07" w:rsidP="00904539">
      <w:pPr>
        <w:snapToGrid w:val="0"/>
        <w:ind w:right="-89"/>
        <w:rPr>
          <w:rFonts w:ascii="Times New Roman" w:hAnsi="Times New Roman" w:cs="Times New Roman"/>
          <w:snapToGrid w:val="0"/>
          <w:sz w:val="20"/>
        </w:rPr>
      </w:pPr>
      <w:r>
        <w:rPr>
          <w:rFonts w:ascii="Times New Roman" w:eastAsia="Times New Roman" w:hAnsi="Times New Roman" w:cs="Times New Roman"/>
          <w:snapToGrid w:val="0"/>
          <w:sz w:val="20"/>
        </w:rPr>
        <w:t>May 5, 2006—Formulated by the 50</w:t>
      </w:r>
      <w:r w:rsidRPr="00FC2F07">
        <w:rPr>
          <w:rFonts w:ascii="Times New Roman" w:eastAsia="Times New Roman" w:hAnsi="Times New Roman" w:cs="Times New Roman"/>
          <w:snapToGrid w:val="0"/>
          <w:sz w:val="20"/>
          <w:vertAlign w:val="superscript"/>
        </w:rPr>
        <w:t>th</w:t>
      </w:r>
      <w:r>
        <w:rPr>
          <w:rFonts w:ascii="Times New Roman" w:eastAsia="Times New Roman" w:hAnsi="Times New Roman" w:cs="Times New Roman"/>
          <w:snapToGrid w:val="0"/>
          <w:sz w:val="20"/>
        </w:rPr>
        <w:t xml:space="preserve"> University Council</w:t>
      </w:r>
      <w:r w:rsidR="00A43EBA">
        <w:rPr>
          <w:rFonts w:ascii="Times New Roman" w:eastAsia="Times New Roman" w:hAnsi="Times New Roman" w:cs="Times New Roman"/>
          <w:snapToGrid w:val="0"/>
          <w:sz w:val="20"/>
        </w:rPr>
        <w:t xml:space="preserve"> Meeting</w:t>
      </w:r>
    </w:p>
    <w:p w14:paraId="161BBD7C" w14:textId="77777777" w:rsidR="008C7B4C" w:rsidRPr="003C660C" w:rsidRDefault="00704CEA" w:rsidP="00904539">
      <w:pPr>
        <w:snapToGrid w:val="0"/>
        <w:ind w:right="-89"/>
        <w:rPr>
          <w:rFonts w:ascii="Times New Roman" w:hAnsi="Times New Roman" w:cs="Times New Roman"/>
          <w:snapToGrid w:val="0"/>
          <w:sz w:val="20"/>
        </w:rPr>
      </w:pPr>
      <w:r>
        <w:rPr>
          <w:rFonts w:ascii="Times New Roman" w:eastAsia="Times New Roman" w:hAnsi="Times New Roman" w:cs="Times New Roman"/>
          <w:snapToGrid w:val="0"/>
          <w:sz w:val="20"/>
        </w:rPr>
        <w:t>May 9, 2008</w:t>
      </w:r>
      <w:r w:rsidR="003F3F8C">
        <w:rPr>
          <w:rFonts w:ascii="Times New Roman" w:eastAsia="Times New Roman" w:hAnsi="Times New Roman" w:cs="Times New Roman"/>
          <w:snapToGrid w:val="0"/>
          <w:sz w:val="20"/>
        </w:rPr>
        <w:t>—(Articles 9 and 11) passed by the 54</w:t>
      </w:r>
      <w:r w:rsidR="003F3F8C" w:rsidRPr="003F3F8C">
        <w:rPr>
          <w:rFonts w:ascii="Times New Roman" w:eastAsia="Times New Roman" w:hAnsi="Times New Roman" w:cs="Times New Roman"/>
          <w:snapToGrid w:val="0"/>
          <w:sz w:val="20"/>
          <w:vertAlign w:val="superscript"/>
        </w:rPr>
        <w:t>th</w:t>
      </w:r>
      <w:r w:rsidR="003F3F8C">
        <w:rPr>
          <w:rFonts w:ascii="Times New Roman" w:eastAsia="Times New Roman" w:hAnsi="Times New Roman" w:cs="Times New Roman"/>
          <w:snapToGrid w:val="0"/>
          <w:sz w:val="20"/>
        </w:rPr>
        <w:t xml:space="preserve"> University Council Meeting</w:t>
      </w:r>
    </w:p>
    <w:p w14:paraId="414104A1" w14:textId="0C1A9826" w:rsidR="008C7B4C" w:rsidRPr="003C660C" w:rsidRDefault="003F3F8C" w:rsidP="00904539">
      <w:pPr>
        <w:snapToGrid w:val="0"/>
        <w:ind w:right="-89"/>
        <w:rPr>
          <w:rFonts w:ascii="Times New Roman" w:eastAsia="Times New Roman" w:hAnsi="Times New Roman" w:cs="Times New Roman"/>
          <w:snapToGrid w:val="0"/>
          <w:sz w:val="20"/>
        </w:rPr>
      </w:pPr>
      <w:r>
        <w:rPr>
          <w:rFonts w:ascii="Times New Roman" w:eastAsia="Times New Roman" w:hAnsi="Times New Roman" w:cs="Times New Roman"/>
          <w:snapToGrid w:val="0"/>
          <w:sz w:val="20"/>
        </w:rPr>
        <w:t>December 12, 2011</w:t>
      </w:r>
      <w:proofErr w:type="gramStart"/>
      <w:r>
        <w:rPr>
          <w:rFonts w:ascii="Times New Roman" w:eastAsia="Times New Roman" w:hAnsi="Times New Roman" w:cs="Times New Roman"/>
          <w:snapToGrid w:val="0"/>
          <w:sz w:val="20"/>
        </w:rPr>
        <w:t>—(</w:t>
      </w:r>
      <w:proofErr w:type="gramEnd"/>
      <w:r>
        <w:rPr>
          <w:rFonts w:ascii="Times New Roman" w:eastAsia="Times New Roman" w:hAnsi="Times New Roman" w:cs="Times New Roman"/>
          <w:snapToGrid w:val="0"/>
          <w:sz w:val="20"/>
        </w:rPr>
        <w:t xml:space="preserve">Title and Articles 1, 4, 10, 11, 12, and 15) amended and passed by the extended </w:t>
      </w:r>
      <w:r w:rsidRPr="003C660C">
        <w:rPr>
          <w:rFonts w:ascii="Times New Roman" w:eastAsia="Times New Roman" w:hAnsi="Times New Roman" w:cs="Times New Roman"/>
          <w:snapToGrid w:val="0"/>
          <w:sz w:val="20"/>
        </w:rPr>
        <w:t>61</w:t>
      </w:r>
      <w:r w:rsidRPr="003F3F8C">
        <w:rPr>
          <w:rFonts w:ascii="Times New Roman" w:eastAsia="Times New Roman" w:hAnsi="Times New Roman" w:cs="Times New Roman"/>
          <w:snapToGrid w:val="0"/>
          <w:sz w:val="20"/>
          <w:vertAlign w:val="superscript"/>
        </w:rPr>
        <w:t>st</w:t>
      </w:r>
      <w:r>
        <w:rPr>
          <w:rFonts w:ascii="Times New Roman" w:eastAsia="Times New Roman" w:hAnsi="Times New Roman" w:cs="Times New Roman"/>
          <w:snapToGrid w:val="0"/>
          <w:sz w:val="20"/>
        </w:rPr>
        <w:t xml:space="preserve"> University Council Meeting</w:t>
      </w:r>
    </w:p>
    <w:p w14:paraId="765B725F" w14:textId="77777777" w:rsidR="008C7B4C" w:rsidRPr="003C660C" w:rsidRDefault="003F3F8C" w:rsidP="00904539">
      <w:pPr>
        <w:snapToGrid w:val="0"/>
        <w:ind w:right="-89"/>
        <w:rPr>
          <w:rFonts w:ascii="Times New Roman" w:hAnsi="Times New Roman" w:cs="Times New Roman"/>
          <w:snapToGrid w:val="0"/>
          <w:sz w:val="20"/>
        </w:rPr>
      </w:pPr>
      <w:r>
        <w:rPr>
          <w:rFonts w:ascii="Times New Roman" w:eastAsia="Times New Roman" w:hAnsi="Times New Roman" w:cs="Times New Roman"/>
          <w:snapToGrid w:val="0"/>
          <w:sz w:val="20"/>
        </w:rPr>
        <w:t>October 25, 2019—(Article 4) amended by the 86</w:t>
      </w:r>
      <w:r w:rsidRPr="003F3F8C">
        <w:rPr>
          <w:rFonts w:ascii="Times New Roman" w:eastAsia="Times New Roman" w:hAnsi="Times New Roman" w:cs="Times New Roman"/>
          <w:snapToGrid w:val="0"/>
          <w:sz w:val="20"/>
          <w:vertAlign w:val="superscript"/>
        </w:rPr>
        <w:t>th</w:t>
      </w:r>
      <w:r>
        <w:rPr>
          <w:rFonts w:ascii="Times New Roman" w:eastAsia="Times New Roman" w:hAnsi="Times New Roman" w:cs="Times New Roman"/>
          <w:snapToGrid w:val="0"/>
          <w:sz w:val="20"/>
        </w:rPr>
        <w:t xml:space="preserve"> University Council Meeting</w:t>
      </w:r>
    </w:p>
    <w:p w14:paraId="2D3F9735" w14:textId="77777777" w:rsidR="008C7B4C" w:rsidRPr="003C660C" w:rsidRDefault="003F3F8C" w:rsidP="00904539">
      <w:pPr>
        <w:snapToGrid w:val="0"/>
        <w:ind w:right="-89"/>
        <w:rPr>
          <w:rFonts w:ascii="Times New Roman" w:eastAsia="Times New Roman" w:hAnsi="Times New Roman" w:cs="Times New Roman"/>
          <w:snapToGrid w:val="0"/>
          <w:sz w:val="20"/>
        </w:rPr>
      </w:pPr>
      <w:r>
        <w:rPr>
          <w:rFonts w:ascii="Times New Roman" w:eastAsia="Times New Roman" w:hAnsi="Times New Roman" w:cs="Times New Roman"/>
          <w:snapToGrid w:val="0"/>
          <w:color w:val="FF0000"/>
          <w:sz w:val="20"/>
        </w:rPr>
        <w:t xml:space="preserve">April 23, 2021—(Article 11) </w:t>
      </w:r>
      <w:r w:rsidR="00030AB1">
        <w:rPr>
          <w:rFonts w:ascii="Times New Roman" w:eastAsia="Times New Roman" w:hAnsi="Times New Roman" w:cs="Times New Roman"/>
          <w:snapToGrid w:val="0"/>
          <w:color w:val="FF0000"/>
          <w:sz w:val="20"/>
        </w:rPr>
        <w:t>amended by the 92</w:t>
      </w:r>
      <w:r w:rsidR="00030AB1" w:rsidRPr="00030AB1">
        <w:rPr>
          <w:rFonts w:ascii="Times New Roman" w:eastAsia="Times New Roman" w:hAnsi="Times New Roman" w:cs="Times New Roman"/>
          <w:snapToGrid w:val="0"/>
          <w:color w:val="FF0000"/>
          <w:sz w:val="20"/>
          <w:vertAlign w:val="superscript"/>
        </w:rPr>
        <w:t>nd</w:t>
      </w:r>
      <w:r w:rsidR="00030AB1">
        <w:rPr>
          <w:rFonts w:ascii="Times New Roman" w:eastAsia="Times New Roman" w:hAnsi="Times New Roman" w:cs="Times New Roman"/>
          <w:snapToGrid w:val="0"/>
          <w:color w:val="FF0000"/>
          <w:sz w:val="20"/>
        </w:rPr>
        <w:t xml:space="preserve"> University Council Meeting</w:t>
      </w:r>
    </w:p>
    <w:p w14:paraId="7B9886EB" w14:textId="77777777" w:rsidR="008C7B4C" w:rsidRPr="003C660C" w:rsidRDefault="008C7B4C" w:rsidP="00904539">
      <w:pPr>
        <w:pStyle w:val="a3"/>
        <w:snapToGrid w:val="0"/>
        <w:spacing w:before="0"/>
        <w:ind w:left="0"/>
        <w:rPr>
          <w:rFonts w:ascii="Times New Roman" w:hAnsi="Times New Roman" w:cs="Times New Roman"/>
          <w:snapToGrid w:val="0"/>
          <w:sz w:val="22"/>
        </w:rPr>
      </w:pPr>
    </w:p>
    <w:p w14:paraId="257CEE31" w14:textId="3B17E08D" w:rsidR="008C7B4C" w:rsidRPr="003C660C" w:rsidRDefault="007133F6"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w:t>
      </w:r>
      <w:r>
        <w:rPr>
          <w:rFonts w:ascii="Times New Roman" w:hAnsi="Times New Roman" w:cs="Times New Roman"/>
          <w:snapToGrid w:val="0"/>
        </w:rPr>
        <w:tab/>
      </w:r>
      <w:r w:rsidR="00DE5E46">
        <w:rPr>
          <w:rFonts w:ascii="Times New Roman" w:hAnsi="Times New Roman" w:cs="Times New Roman"/>
          <w:snapToGrid w:val="0"/>
        </w:rPr>
        <w:t xml:space="preserve">The following </w:t>
      </w:r>
      <w:r w:rsidR="00BB4A71">
        <w:rPr>
          <w:rFonts w:ascii="Times New Roman" w:hAnsi="Times New Roman" w:cs="Times New Roman"/>
          <w:snapToGrid w:val="0"/>
        </w:rPr>
        <w:t>guidelines</w:t>
      </w:r>
      <w:r w:rsidR="00DE5E46">
        <w:rPr>
          <w:rFonts w:ascii="Times New Roman" w:hAnsi="Times New Roman" w:cs="Times New Roman"/>
          <w:snapToGrid w:val="0"/>
        </w:rPr>
        <w:t xml:space="preserve"> have been </w:t>
      </w:r>
      <w:r w:rsidR="00BB4A71">
        <w:rPr>
          <w:rFonts w:ascii="Times New Roman" w:hAnsi="Times New Roman" w:cs="Times New Roman"/>
          <w:snapToGrid w:val="0"/>
        </w:rPr>
        <w:t xml:space="preserve">formulated in accordance with the Ministry of Education’s </w:t>
      </w:r>
      <w:commentRangeStart w:id="0"/>
      <w:r w:rsidR="00BB4A71" w:rsidRPr="00873EDF">
        <w:rPr>
          <w:rFonts w:ascii="Times New Roman" w:hAnsi="Times New Roman" w:cs="Times New Roman"/>
          <w:i/>
          <w:iCs/>
          <w:snapToGrid w:val="0"/>
        </w:rPr>
        <w:t>Employment Regulations for Professional Technicians Teaching at Universities</w:t>
      </w:r>
      <w:commentRangeEnd w:id="0"/>
      <w:r w:rsidR="00D170A0">
        <w:rPr>
          <w:rStyle w:val="a5"/>
        </w:rPr>
        <w:commentReference w:id="0"/>
      </w:r>
      <w:r w:rsidR="00BB4A71">
        <w:rPr>
          <w:rFonts w:ascii="Times New Roman" w:hAnsi="Times New Roman" w:cs="Times New Roman"/>
          <w:snapToGrid w:val="0"/>
        </w:rPr>
        <w:t xml:space="preserve"> and Article 32 of the National Chung Hsing University (hereinafter, NCHU or “the University”) </w:t>
      </w:r>
      <w:r w:rsidR="00BB4A71" w:rsidRPr="00BB4A71">
        <w:rPr>
          <w:rFonts w:ascii="Times New Roman" w:hAnsi="Times New Roman" w:cs="Times New Roman"/>
          <w:i/>
          <w:iCs/>
          <w:snapToGrid w:val="0"/>
        </w:rPr>
        <w:t>Organizational Charter</w:t>
      </w:r>
      <w:r w:rsidR="00BB4A71">
        <w:rPr>
          <w:rFonts w:ascii="Times New Roman" w:hAnsi="Times New Roman" w:cs="Times New Roman"/>
          <w:snapToGrid w:val="0"/>
        </w:rPr>
        <w:t>.</w:t>
      </w:r>
    </w:p>
    <w:p w14:paraId="44CA9B5A" w14:textId="1E9AE366" w:rsidR="008C7B4C" w:rsidRPr="003C660C" w:rsidRDefault="007133F6"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2</w:t>
      </w:r>
      <w:r>
        <w:rPr>
          <w:rFonts w:ascii="Times New Roman" w:hAnsi="Times New Roman" w:cs="Times New Roman"/>
          <w:snapToGrid w:val="0"/>
        </w:rPr>
        <w:tab/>
      </w:r>
      <w:r w:rsidR="00A1361B" w:rsidRPr="00A1361B">
        <w:rPr>
          <w:rFonts w:ascii="Times New Roman" w:hAnsi="Times New Roman" w:cs="Times New Roman"/>
          <w:snapToGrid w:val="0"/>
        </w:rPr>
        <w:t>N</w:t>
      </w:r>
      <w:r w:rsidR="00A1361B">
        <w:rPr>
          <w:rFonts w:ascii="Times New Roman" w:hAnsi="Times New Roman" w:cs="Times New Roman"/>
          <w:snapToGrid w:val="0"/>
        </w:rPr>
        <w:t>CH</w:t>
      </w:r>
      <w:r w:rsidR="00A1361B" w:rsidRPr="00A1361B">
        <w:rPr>
          <w:rFonts w:ascii="Times New Roman" w:hAnsi="Times New Roman" w:cs="Times New Roman"/>
          <w:snapToGrid w:val="0"/>
        </w:rPr>
        <w:t xml:space="preserve">U </w:t>
      </w:r>
      <w:r w:rsidR="00A1361B">
        <w:rPr>
          <w:rFonts w:ascii="Times New Roman" w:hAnsi="Times New Roman" w:cs="Times New Roman"/>
          <w:snapToGrid w:val="0"/>
        </w:rPr>
        <w:t xml:space="preserve">academic </w:t>
      </w:r>
      <w:r w:rsidR="00EB18F3">
        <w:rPr>
          <w:rFonts w:ascii="Times New Roman" w:hAnsi="Times New Roman" w:cs="Times New Roman"/>
          <w:snapToGrid w:val="0"/>
        </w:rPr>
        <w:t>units</w:t>
      </w:r>
      <w:r w:rsidR="00A1361B">
        <w:rPr>
          <w:rFonts w:ascii="Times New Roman" w:hAnsi="Times New Roman" w:cs="Times New Roman"/>
          <w:snapToGrid w:val="0"/>
        </w:rPr>
        <w:t xml:space="preserve"> </w:t>
      </w:r>
      <w:r w:rsidR="00A1361B" w:rsidRPr="00A1361B">
        <w:rPr>
          <w:rFonts w:ascii="Times New Roman" w:hAnsi="Times New Roman" w:cs="Times New Roman"/>
          <w:snapToGrid w:val="0"/>
        </w:rPr>
        <w:t xml:space="preserve">may appoint </w:t>
      </w:r>
      <w:r w:rsidR="00825EEF">
        <w:rPr>
          <w:rFonts w:ascii="Times New Roman" w:hAnsi="Times New Roman" w:cs="Times New Roman"/>
          <w:snapToGrid w:val="0"/>
        </w:rPr>
        <w:t xml:space="preserve">specialists </w:t>
      </w:r>
      <w:r w:rsidR="00A1361B">
        <w:rPr>
          <w:rFonts w:ascii="Times New Roman" w:hAnsi="Times New Roman" w:cs="Times New Roman"/>
          <w:snapToGrid w:val="0"/>
        </w:rPr>
        <w:t xml:space="preserve">as instructors </w:t>
      </w:r>
      <w:r w:rsidR="00A1361B" w:rsidRPr="00A1361B">
        <w:rPr>
          <w:rFonts w:ascii="Times New Roman" w:hAnsi="Times New Roman" w:cs="Times New Roman"/>
          <w:snapToGrid w:val="0"/>
        </w:rPr>
        <w:t xml:space="preserve">only if the </w:t>
      </w:r>
      <w:r w:rsidR="004B5CB5">
        <w:rPr>
          <w:rFonts w:ascii="Times New Roman" w:hAnsi="Times New Roman" w:cs="Times New Roman"/>
          <w:snapToGrid w:val="0"/>
        </w:rPr>
        <w:t>specialist</w:t>
      </w:r>
      <w:r w:rsidR="00A4367C">
        <w:rPr>
          <w:rFonts w:ascii="Times New Roman" w:hAnsi="Times New Roman" w:cs="Times New Roman"/>
          <w:snapToGrid w:val="0"/>
        </w:rPr>
        <w:t xml:space="preserve"> possess</w:t>
      </w:r>
      <w:r w:rsidR="002358B5">
        <w:rPr>
          <w:rFonts w:ascii="Times New Roman" w:hAnsi="Times New Roman" w:cs="Times New Roman"/>
          <w:snapToGrid w:val="0"/>
        </w:rPr>
        <w:t>es</w:t>
      </w:r>
      <w:r w:rsidR="00A4367C">
        <w:rPr>
          <w:rFonts w:ascii="Times New Roman" w:hAnsi="Times New Roman" w:cs="Times New Roman"/>
          <w:snapToGrid w:val="0"/>
        </w:rPr>
        <w:t xml:space="preserve"> extraordinary </w:t>
      </w:r>
      <w:r w:rsidR="00A1361B" w:rsidRPr="00A1361B">
        <w:rPr>
          <w:rFonts w:ascii="Times New Roman" w:hAnsi="Times New Roman" w:cs="Times New Roman"/>
          <w:snapToGrid w:val="0"/>
        </w:rPr>
        <w:t xml:space="preserve">professional skills, achievements, and/or practical experience </w:t>
      </w:r>
      <w:r w:rsidR="006243D0">
        <w:rPr>
          <w:rFonts w:ascii="Times New Roman" w:hAnsi="Times New Roman" w:cs="Times New Roman"/>
          <w:snapToGrid w:val="0"/>
        </w:rPr>
        <w:t xml:space="preserve">of </w:t>
      </w:r>
      <w:r w:rsidR="00A1361B" w:rsidRPr="00A1361B">
        <w:rPr>
          <w:rFonts w:ascii="Times New Roman" w:hAnsi="Times New Roman" w:cs="Times New Roman"/>
          <w:snapToGrid w:val="0"/>
        </w:rPr>
        <w:t>sufficient magnitude to qualify them as competent instructors.</w:t>
      </w:r>
    </w:p>
    <w:p w14:paraId="2BB6A576" w14:textId="66BE0228" w:rsidR="008C7B4C" w:rsidRPr="003C660C" w:rsidRDefault="007133F6"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3</w:t>
      </w:r>
      <w:r>
        <w:rPr>
          <w:rFonts w:ascii="Times New Roman" w:hAnsi="Times New Roman" w:cs="Times New Roman"/>
          <w:snapToGrid w:val="0"/>
        </w:rPr>
        <w:tab/>
      </w:r>
      <w:r w:rsidR="00EB18F3" w:rsidRPr="00A1361B">
        <w:rPr>
          <w:rFonts w:ascii="Times New Roman" w:hAnsi="Times New Roman" w:cs="Times New Roman"/>
          <w:snapToGrid w:val="0"/>
        </w:rPr>
        <w:t xml:space="preserve">In principle, specialists </w:t>
      </w:r>
      <w:r w:rsidR="0065645F">
        <w:rPr>
          <w:rFonts w:ascii="Times New Roman" w:hAnsi="Times New Roman" w:cs="Times New Roman"/>
          <w:snapToGrid w:val="0"/>
        </w:rPr>
        <w:t>shall</w:t>
      </w:r>
      <w:r w:rsidR="00EB18F3" w:rsidRPr="00A1361B">
        <w:rPr>
          <w:rFonts w:ascii="Times New Roman" w:hAnsi="Times New Roman" w:cs="Times New Roman"/>
          <w:snapToGrid w:val="0"/>
        </w:rPr>
        <w:t xml:space="preserve"> </w:t>
      </w:r>
      <w:r w:rsidR="0065645F">
        <w:rPr>
          <w:rFonts w:ascii="Times New Roman" w:hAnsi="Times New Roman" w:cs="Times New Roman"/>
          <w:snapToGrid w:val="0"/>
        </w:rPr>
        <w:t>only be appointed to</w:t>
      </w:r>
      <w:r w:rsidR="00EB18F3" w:rsidRPr="00A1361B">
        <w:rPr>
          <w:rFonts w:ascii="Times New Roman" w:hAnsi="Times New Roman" w:cs="Times New Roman"/>
          <w:snapToGrid w:val="0"/>
        </w:rPr>
        <w:t xml:space="preserve"> part-time </w:t>
      </w:r>
      <w:r w:rsidR="0065645F">
        <w:rPr>
          <w:rFonts w:ascii="Times New Roman" w:hAnsi="Times New Roman" w:cs="Times New Roman"/>
          <w:snapToGrid w:val="0"/>
        </w:rPr>
        <w:t xml:space="preserve">positions </w:t>
      </w:r>
      <w:r w:rsidR="001152DB">
        <w:rPr>
          <w:rFonts w:ascii="Times New Roman" w:hAnsi="Times New Roman" w:cs="Times New Roman"/>
          <w:snapToGrid w:val="0"/>
        </w:rPr>
        <w:t xml:space="preserve">within the faculty </w:t>
      </w:r>
      <w:r w:rsidR="00EB18F3" w:rsidRPr="00A1361B">
        <w:rPr>
          <w:rFonts w:ascii="Times New Roman" w:hAnsi="Times New Roman" w:cs="Times New Roman"/>
          <w:snapToGrid w:val="0"/>
        </w:rPr>
        <w:t>quota</w:t>
      </w:r>
      <w:r w:rsidR="001152DB">
        <w:rPr>
          <w:rFonts w:ascii="Times New Roman" w:hAnsi="Times New Roman" w:cs="Times New Roman"/>
          <w:snapToGrid w:val="0"/>
        </w:rPr>
        <w:t xml:space="preserve"> of each academic unit</w:t>
      </w:r>
      <w:r w:rsidR="00EB18F3" w:rsidRPr="00A1361B">
        <w:rPr>
          <w:rFonts w:ascii="Times New Roman" w:hAnsi="Times New Roman" w:cs="Times New Roman"/>
          <w:snapToGrid w:val="0"/>
        </w:rPr>
        <w:t>.</w:t>
      </w:r>
      <w:r w:rsidR="001152DB">
        <w:rPr>
          <w:rFonts w:ascii="Times New Roman" w:hAnsi="Times New Roman" w:cs="Times New Roman"/>
          <w:snapToGrid w:val="0"/>
        </w:rPr>
        <w:t xml:space="preserve"> </w:t>
      </w:r>
      <w:r w:rsidR="0065645F">
        <w:rPr>
          <w:rFonts w:ascii="Times New Roman" w:hAnsi="Times New Roman" w:cs="Times New Roman"/>
          <w:snapToGrid w:val="0"/>
        </w:rPr>
        <w:t xml:space="preserve">They may only </w:t>
      </w:r>
      <w:r w:rsidR="002926F8">
        <w:rPr>
          <w:rFonts w:ascii="Times New Roman" w:hAnsi="Times New Roman" w:cs="Times New Roman"/>
          <w:snapToGrid w:val="0"/>
        </w:rPr>
        <w:t xml:space="preserve">work on a </w:t>
      </w:r>
      <w:r w:rsidR="0065645F">
        <w:rPr>
          <w:rFonts w:ascii="Times New Roman" w:hAnsi="Times New Roman" w:cs="Times New Roman"/>
          <w:snapToGrid w:val="0"/>
        </w:rPr>
        <w:t xml:space="preserve">full-time </w:t>
      </w:r>
      <w:r w:rsidR="002926F8">
        <w:rPr>
          <w:rFonts w:ascii="Times New Roman" w:hAnsi="Times New Roman" w:cs="Times New Roman"/>
          <w:snapToGrid w:val="0"/>
        </w:rPr>
        <w:t xml:space="preserve">basis </w:t>
      </w:r>
      <w:r w:rsidR="0065645F">
        <w:rPr>
          <w:rFonts w:ascii="Times New Roman" w:hAnsi="Times New Roman" w:cs="Times New Roman"/>
          <w:snapToGrid w:val="0"/>
        </w:rPr>
        <w:t>if it is strictly necessary.</w:t>
      </w:r>
    </w:p>
    <w:p w14:paraId="18F66A93" w14:textId="0E6D2CC2" w:rsidR="008C7B4C" w:rsidRPr="003C660C" w:rsidRDefault="007133F6"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4</w:t>
      </w:r>
      <w:r>
        <w:rPr>
          <w:rFonts w:ascii="Times New Roman" w:hAnsi="Times New Roman" w:cs="Times New Roman"/>
          <w:snapToGrid w:val="0"/>
        </w:rPr>
        <w:tab/>
      </w:r>
      <w:r w:rsidR="00B72A4F">
        <w:rPr>
          <w:rFonts w:ascii="Times New Roman" w:hAnsi="Times New Roman" w:cs="Times New Roman"/>
          <w:snapToGrid w:val="0"/>
        </w:rPr>
        <w:t xml:space="preserve">The number of specialists on staff may not exceed 10% of the total number of faculty members in each college or each </w:t>
      </w:r>
      <w:commentRangeStart w:id="1"/>
      <w:r w:rsidR="00B72A4F">
        <w:rPr>
          <w:rFonts w:ascii="Times New Roman" w:hAnsi="Times New Roman" w:cs="Times New Roman"/>
          <w:snapToGrid w:val="0"/>
        </w:rPr>
        <w:t>department, graduate institute, office, center, and degree program (collectively, “academic unit”).</w:t>
      </w:r>
      <w:r w:rsidR="00B72A4F">
        <w:rPr>
          <w:rFonts w:ascii="Times New Roman" w:hAnsi="Times New Roman" w:cs="Times New Roman" w:hint="eastAsia"/>
          <w:snapToGrid w:val="0"/>
        </w:rPr>
        <w:t xml:space="preserve"> </w:t>
      </w:r>
      <w:commentRangeEnd w:id="1"/>
      <w:r w:rsidR="00753C39">
        <w:rPr>
          <w:rStyle w:val="a5"/>
        </w:rPr>
        <w:commentReference w:id="1"/>
      </w:r>
      <w:r w:rsidR="00C027C2" w:rsidRPr="00C027C2">
        <w:rPr>
          <w:rFonts w:ascii="Times New Roman" w:hAnsi="Times New Roman" w:cs="Times New Roman"/>
          <w:snapToGrid w:val="0"/>
        </w:rPr>
        <w:t>However, if the product of the calculation is less than one, then one specialist may be appointed.</w:t>
      </w:r>
      <w:r w:rsidR="0045546E">
        <w:rPr>
          <w:rFonts w:ascii="Times New Roman" w:hAnsi="Times New Roman" w:cs="Times New Roman" w:hint="eastAsia"/>
          <w:snapToGrid w:val="0"/>
        </w:rPr>
        <w:t xml:space="preserve"> </w:t>
      </w:r>
      <w:r w:rsidR="00812D5A">
        <w:rPr>
          <w:rFonts w:ascii="Times New Roman" w:hAnsi="Times New Roman" w:cs="Times New Roman"/>
          <w:snapToGrid w:val="0"/>
        </w:rPr>
        <w:t xml:space="preserve">Academic units with urgent educational needs may be exempt from the 10% </w:t>
      </w:r>
      <w:r w:rsidR="00904539">
        <w:rPr>
          <w:rFonts w:ascii="Times New Roman" w:hAnsi="Times New Roman" w:cs="Times New Roman"/>
          <w:snapToGrid w:val="0"/>
        </w:rPr>
        <w:t xml:space="preserve">restriction </w:t>
      </w:r>
      <w:r w:rsidR="00812D5A">
        <w:rPr>
          <w:rFonts w:ascii="Times New Roman" w:hAnsi="Times New Roman" w:cs="Times New Roman"/>
          <w:snapToGrid w:val="0"/>
        </w:rPr>
        <w:t xml:space="preserve">provided that the cost of </w:t>
      </w:r>
      <w:r w:rsidR="00812D5A" w:rsidRPr="00904539">
        <w:rPr>
          <w:rFonts w:ascii="Times New Roman" w:hAnsi="Times New Roman" w:cs="Times New Roman"/>
          <w:snapToGrid w:val="0"/>
        </w:rPr>
        <w:t xml:space="preserve">appointing </w:t>
      </w:r>
      <w:r w:rsidR="00904539" w:rsidRPr="007B07EE">
        <w:rPr>
          <w:rFonts w:ascii="Times New Roman" w:hAnsi="Times New Roman" w:cs="Times New Roman"/>
          <w:snapToGrid w:val="0"/>
        </w:rPr>
        <w:t xml:space="preserve">additional </w:t>
      </w:r>
      <w:r w:rsidR="00812D5A" w:rsidRPr="00904539">
        <w:rPr>
          <w:rFonts w:ascii="Times New Roman" w:hAnsi="Times New Roman" w:cs="Times New Roman"/>
          <w:snapToGrid w:val="0"/>
        </w:rPr>
        <w:t>part-time specialists</w:t>
      </w:r>
      <w:r w:rsidR="00812D5A">
        <w:rPr>
          <w:rFonts w:ascii="Times New Roman" w:hAnsi="Times New Roman" w:cs="Times New Roman"/>
          <w:snapToGrid w:val="0"/>
        </w:rPr>
        <w:t xml:space="preserve"> </w:t>
      </w:r>
      <w:r w:rsidR="00BB6033">
        <w:rPr>
          <w:rFonts w:ascii="Times New Roman" w:hAnsi="Times New Roman" w:cs="Times New Roman"/>
          <w:snapToGrid w:val="0"/>
        </w:rPr>
        <w:t xml:space="preserve">is </w:t>
      </w:r>
      <w:r w:rsidR="00812D5A">
        <w:rPr>
          <w:rFonts w:ascii="Times New Roman" w:hAnsi="Times New Roman" w:cs="Times New Roman"/>
          <w:snapToGrid w:val="0"/>
        </w:rPr>
        <w:t>covered by the academic units’ self-raised funds.</w:t>
      </w:r>
    </w:p>
    <w:p w14:paraId="4063408D" w14:textId="4FAA27E3" w:rsidR="008C7B4C" w:rsidRPr="003C660C" w:rsidRDefault="007133F6"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5</w:t>
      </w:r>
      <w:r>
        <w:rPr>
          <w:rFonts w:ascii="Times New Roman" w:hAnsi="Times New Roman" w:cs="Times New Roman"/>
          <w:snapToGrid w:val="0"/>
        </w:rPr>
        <w:tab/>
      </w:r>
      <w:r w:rsidR="00797995" w:rsidRPr="00797995">
        <w:rPr>
          <w:rFonts w:ascii="Times New Roman" w:hAnsi="Times New Roman" w:cs="Times New Roman"/>
          <w:snapToGrid w:val="0"/>
        </w:rPr>
        <w:t xml:space="preserve">As with faculty members, specialists shall be ranked as </w:t>
      </w:r>
      <w:r w:rsidR="00797995">
        <w:rPr>
          <w:rFonts w:ascii="Times New Roman" w:hAnsi="Times New Roman" w:cs="Times New Roman"/>
          <w:snapToGrid w:val="0"/>
        </w:rPr>
        <w:t xml:space="preserve">either </w:t>
      </w:r>
      <w:r w:rsidR="00797995" w:rsidRPr="00797995">
        <w:rPr>
          <w:rFonts w:ascii="Times New Roman" w:hAnsi="Times New Roman" w:cs="Times New Roman"/>
          <w:snapToGrid w:val="0"/>
        </w:rPr>
        <w:t>professor, associate professor, assistant professor, or instructor.</w:t>
      </w:r>
    </w:p>
    <w:p w14:paraId="3AB02F13" w14:textId="68C75D12" w:rsidR="008C7B4C" w:rsidRPr="003C660C" w:rsidRDefault="007133F6" w:rsidP="00904539">
      <w:pPr>
        <w:pStyle w:val="a3"/>
        <w:snapToGrid w:val="0"/>
        <w:spacing w:before="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6</w:t>
      </w:r>
      <w:r>
        <w:rPr>
          <w:rFonts w:ascii="Times New Roman" w:hAnsi="Times New Roman" w:cs="Times New Roman"/>
          <w:snapToGrid w:val="0"/>
        </w:rPr>
        <w:tab/>
      </w:r>
      <w:r w:rsidR="00533D90">
        <w:rPr>
          <w:rFonts w:ascii="Times New Roman" w:hAnsi="Times New Roman" w:cs="Times New Roman"/>
          <w:snapToGrid w:val="0"/>
        </w:rPr>
        <w:t>Specialists with the rank of professor</w:t>
      </w:r>
      <w:r w:rsidR="00BA46F8" w:rsidRPr="00BA46F8">
        <w:rPr>
          <w:rFonts w:ascii="Times New Roman" w:hAnsi="Times New Roman" w:cs="Times New Roman"/>
          <w:snapToGrid w:val="0"/>
        </w:rPr>
        <w:t xml:space="preserve"> shall satisfy one of the following criteria:</w:t>
      </w:r>
    </w:p>
    <w:p w14:paraId="140ABB2E" w14:textId="77A3CDE0" w:rsidR="008C7B4C" w:rsidRPr="003C660C" w:rsidRDefault="007133F6" w:rsidP="00904539">
      <w:pPr>
        <w:pStyle w:val="a3"/>
        <w:snapToGrid w:val="0"/>
        <w:spacing w:before="0"/>
        <w:ind w:left="1418" w:right="51" w:hanging="284"/>
        <w:jc w:val="both"/>
        <w:rPr>
          <w:rFonts w:ascii="Times New Roman" w:hAnsi="Times New Roman" w:cs="Times New Roman"/>
          <w:snapToGrid w:val="0"/>
        </w:rPr>
      </w:pPr>
      <w:r>
        <w:rPr>
          <w:rFonts w:ascii="Times New Roman" w:hAnsi="Times New Roman" w:cs="Times New Roman" w:hint="eastAsia"/>
          <w:snapToGrid w:val="0"/>
        </w:rPr>
        <w:t>1</w:t>
      </w:r>
      <w:r>
        <w:rPr>
          <w:rFonts w:ascii="Times New Roman" w:hAnsi="Times New Roman" w:cs="Times New Roman"/>
          <w:snapToGrid w:val="0"/>
        </w:rPr>
        <w:t>.</w:t>
      </w:r>
      <w:r>
        <w:rPr>
          <w:rFonts w:ascii="Times New Roman" w:hAnsi="Times New Roman" w:cs="Times New Roman"/>
          <w:snapToGrid w:val="0"/>
        </w:rPr>
        <w:tab/>
      </w:r>
      <w:r w:rsidR="00BA46F8" w:rsidRPr="00BA46F8">
        <w:rPr>
          <w:rFonts w:ascii="Times New Roman" w:hAnsi="Times New Roman" w:cs="Times New Roman"/>
          <w:snapToGrid w:val="0"/>
        </w:rPr>
        <w:t xml:space="preserve">Having </w:t>
      </w:r>
      <w:r w:rsidR="00533D90">
        <w:rPr>
          <w:rFonts w:ascii="Times New Roman" w:hAnsi="Times New Roman" w:cs="Times New Roman"/>
          <w:snapToGrid w:val="0"/>
        </w:rPr>
        <w:t>held the rank of</w:t>
      </w:r>
      <w:r w:rsidR="00BA46F8" w:rsidRPr="00BA46F8">
        <w:rPr>
          <w:rFonts w:ascii="Times New Roman" w:hAnsi="Times New Roman" w:cs="Times New Roman"/>
          <w:snapToGrid w:val="0"/>
        </w:rPr>
        <w:t xml:space="preserve"> associate professor for over three years with outstanding </w:t>
      </w:r>
      <w:r w:rsidR="00BA46F8">
        <w:rPr>
          <w:rFonts w:ascii="Times New Roman" w:hAnsi="Times New Roman" w:cs="Times New Roman"/>
          <w:snapToGrid w:val="0"/>
        </w:rPr>
        <w:t>performance</w:t>
      </w:r>
      <w:r w:rsidR="00BA46F8" w:rsidRPr="00BA46F8">
        <w:rPr>
          <w:rFonts w:ascii="Times New Roman" w:hAnsi="Times New Roman" w:cs="Times New Roman"/>
          <w:snapToGrid w:val="0"/>
        </w:rPr>
        <w:t xml:space="preserve"> and </w:t>
      </w:r>
      <w:r w:rsidR="00BA46F8">
        <w:rPr>
          <w:rFonts w:ascii="Times New Roman" w:hAnsi="Times New Roman" w:cs="Times New Roman"/>
          <w:snapToGrid w:val="0"/>
        </w:rPr>
        <w:t xml:space="preserve">tangible </w:t>
      </w:r>
      <w:r w:rsidR="00BA46F8" w:rsidRPr="00BA46F8">
        <w:rPr>
          <w:rFonts w:ascii="Times New Roman" w:hAnsi="Times New Roman" w:cs="Times New Roman"/>
          <w:snapToGrid w:val="0"/>
        </w:rPr>
        <w:t>accomplishments</w:t>
      </w:r>
    </w:p>
    <w:p w14:paraId="7ABB8DED" w14:textId="27F8C6DB" w:rsidR="008C7B4C" w:rsidRPr="003C660C" w:rsidRDefault="007133F6" w:rsidP="00904539">
      <w:pPr>
        <w:pStyle w:val="a3"/>
        <w:snapToGrid w:val="0"/>
        <w:spacing w:before="0" w:afterLines="50" w:after="120"/>
        <w:ind w:left="1418" w:right="51" w:hanging="284"/>
        <w:jc w:val="both"/>
        <w:rPr>
          <w:rFonts w:ascii="Times New Roman" w:hAnsi="Times New Roman" w:cs="Times New Roman"/>
          <w:snapToGrid w:val="0"/>
        </w:rPr>
      </w:pPr>
      <w:r>
        <w:rPr>
          <w:rFonts w:ascii="Times New Roman" w:hAnsi="Times New Roman" w:cs="Times New Roman" w:hint="eastAsia"/>
          <w:snapToGrid w:val="0"/>
        </w:rPr>
        <w:t>2</w:t>
      </w:r>
      <w:r>
        <w:rPr>
          <w:rFonts w:ascii="Times New Roman" w:hAnsi="Times New Roman" w:cs="Times New Roman"/>
          <w:snapToGrid w:val="0"/>
        </w:rPr>
        <w:t>.</w:t>
      </w:r>
      <w:r>
        <w:rPr>
          <w:rFonts w:ascii="Times New Roman" w:hAnsi="Times New Roman" w:cs="Times New Roman"/>
          <w:snapToGrid w:val="0"/>
        </w:rPr>
        <w:tab/>
      </w:r>
      <w:r w:rsidR="00B76A65" w:rsidRPr="00B76A65">
        <w:rPr>
          <w:rFonts w:ascii="Times New Roman" w:hAnsi="Times New Roman" w:cs="Times New Roman"/>
          <w:snapToGrid w:val="0"/>
        </w:rPr>
        <w:t xml:space="preserve">Having over 15 years of professional experience related to the courses that they are appointed to teach, with </w:t>
      </w:r>
      <w:r w:rsidR="00367A94">
        <w:rPr>
          <w:rFonts w:ascii="Times New Roman" w:hAnsi="Times New Roman" w:cs="Times New Roman"/>
          <w:snapToGrid w:val="0"/>
        </w:rPr>
        <w:t>extraordinary</w:t>
      </w:r>
      <w:r w:rsidR="00B76A65" w:rsidRPr="00B76A65">
        <w:rPr>
          <w:rFonts w:ascii="Times New Roman" w:hAnsi="Times New Roman" w:cs="Times New Roman"/>
          <w:snapToGrid w:val="0"/>
        </w:rPr>
        <w:t xml:space="preserve"> skills or achievements</w:t>
      </w:r>
      <w:r w:rsidR="00367A94">
        <w:rPr>
          <w:rFonts w:ascii="Times New Roman" w:hAnsi="Times New Roman" w:cs="Times New Roman"/>
          <w:snapToGrid w:val="0"/>
        </w:rPr>
        <w:t xml:space="preserve"> (</w:t>
      </w:r>
      <w:r w:rsidR="00B76A65" w:rsidRPr="00B76A65">
        <w:rPr>
          <w:rFonts w:ascii="Times New Roman" w:hAnsi="Times New Roman" w:cs="Times New Roman"/>
          <w:snapToGrid w:val="0"/>
        </w:rPr>
        <w:t>the aforementioned number of years may be reduced if the specialist has won a major international award</w:t>
      </w:r>
      <w:r w:rsidR="00367A94">
        <w:rPr>
          <w:rFonts w:ascii="Times New Roman" w:hAnsi="Times New Roman" w:cs="Times New Roman"/>
          <w:snapToGrid w:val="0"/>
        </w:rPr>
        <w:t>)</w:t>
      </w:r>
    </w:p>
    <w:p w14:paraId="0840C279" w14:textId="03D1A5AB" w:rsidR="008C7B4C" w:rsidRPr="003C660C" w:rsidRDefault="007152CD" w:rsidP="00904539">
      <w:pPr>
        <w:pStyle w:val="a3"/>
        <w:snapToGrid w:val="0"/>
        <w:spacing w:before="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7</w:t>
      </w:r>
      <w:r>
        <w:rPr>
          <w:rFonts w:ascii="Times New Roman" w:hAnsi="Times New Roman" w:cs="Times New Roman"/>
          <w:snapToGrid w:val="0"/>
        </w:rPr>
        <w:tab/>
      </w:r>
      <w:r w:rsidR="00533D90">
        <w:rPr>
          <w:rFonts w:ascii="Times New Roman" w:hAnsi="Times New Roman" w:cs="Times New Roman"/>
          <w:snapToGrid w:val="0"/>
        </w:rPr>
        <w:t>Specialists with the rank of associate professor</w:t>
      </w:r>
      <w:r w:rsidR="00C1663C" w:rsidRPr="00C1663C">
        <w:rPr>
          <w:rFonts w:ascii="Times New Roman" w:hAnsi="Times New Roman" w:cs="Times New Roman"/>
          <w:snapToGrid w:val="0"/>
        </w:rPr>
        <w:t xml:space="preserve"> shall satisfy one of the following criteria:</w:t>
      </w:r>
    </w:p>
    <w:p w14:paraId="37715BB9" w14:textId="33CB112F" w:rsidR="008C7B4C" w:rsidRPr="003C660C" w:rsidRDefault="007152CD" w:rsidP="00904539">
      <w:pPr>
        <w:pStyle w:val="a3"/>
        <w:snapToGrid w:val="0"/>
        <w:spacing w:before="0"/>
        <w:ind w:left="1418" w:right="51" w:hanging="284"/>
        <w:jc w:val="both"/>
        <w:rPr>
          <w:rFonts w:ascii="Times New Roman" w:hAnsi="Times New Roman" w:cs="Times New Roman"/>
          <w:snapToGrid w:val="0"/>
        </w:rPr>
      </w:pPr>
      <w:r>
        <w:rPr>
          <w:rFonts w:ascii="Times New Roman" w:hAnsi="Times New Roman" w:cs="Times New Roman" w:hint="eastAsia"/>
          <w:snapToGrid w:val="0"/>
        </w:rPr>
        <w:t>1</w:t>
      </w:r>
      <w:r>
        <w:rPr>
          <w:rFonts w:ascii="Times New Roman" w:hAnsi="Times New Roman" w:cs="Times New Roman"/>
          <w:snapToGrid w:val="0"/>
        </w:rPr>
        <w:t>.</w:t>
      </w:r>
      <w:r>
        <w:rPr>
          <w:rFonts w:ascii="Times New Roman" w:hAnsi="Times New Roman" w:cs="Times New Roman"/>
          <w:snapToGrid w:val="0"/>
        </w:rPr>
        <w:tab/>
      </w:r>
      <w:r w:rsidR="00C1663C" w:rsidRPr="00C1663C">
        <w:rPr>
          <w:rFonts w:ascii="Times New Roman" w:hAnsi="Times New Roman" w:cs="Times New Roman"/>
          <w:snapToGrid w:val="0"/>
        </w:rPr>
        <w:t xml:space="preserve">Having </w:t>
      </w:r>
      <w:r w:rsidR="00533D90">
        <w:rPr>
          <w:rFonts w:ascii="Times New Roman" w:hAnsi="Times New Roman" w:cs="Times New Roman"/>
          <w:snapToGrid w:val="0"/>
        </w:rPr>
        <w:t>held the rank of assistant professor</w:t>
      </w:r>
      <w:r w:rsidR="00C1663C" w:rsidRPr="00C1663C">
        <w:rPr>
          <w:rFonts w:ascii="Times New Roman" w:hAnsi="Times New Roman" w:cs="Times New Roman"/>
          <w:snapToGrid w:val="0"/>
        </w:rPr>
        <w:t xml:space="preserve"> for over three years with outstanding evaluations and </w:t>
      </w:r>
      <w:r w:rsidR="00C1663C">
        <w:rPr>
          <w:rFonts w:ascii="Times New Roman" w:hAnsi="Times New Roman" w:cs="Times New Roman"/>
          <w:snapToGrid w:val="0"/>
        </w:rPr>
        <w:t>tangible</w:t>
      </w:r>
      <w:r w:rsidR="00C1663C" w:rsidRPr="00C1663C">
        <w:rPr>
          <w:rFonts w:ascii="Times New Roman" w:hAnsi="Times New Roman" w:cs="Times New Roman"/>
          <w:snapToGrid w:val="0"/>
        </w:rPr>
        <w:t xml:space="preserve"> accomplishments</w:t>
      </w:r>
    </w:p>
    <w:p w14:paraId="12D891CA" w14:textId="4EBD4221" w:rsidR="008C7B4C" w:rsidRPr="003C660C" w:rsidRDefault="007152CD" w:rsidP="00904539">
      <w:pPr>
        <w:pStyle w:val="a3"/>
        <w:snapToGrid w:val="0"/>
        <w:spacing w:before="0" w:afterLines="50" w:after="120"/>
        <w:ind w:left="1418" w:right="51" w:hanging="284"/>
        <w:jc w:val="both"/>
        <w:rPr>
          <w:rFonts w:ascii="Times New Roman" w:hAnsi="Times New Roman" w:cs="Times New Roman"/>
          <w:snapToGrid w:val="0"/>
          <w:lang w:eastAsia="zh-TW"/>
        </w:rPr>
      </w:pPr>
      <w:r>
        <w:rPr>
          <w:rFonts w:ascii="Times New Roman" w:hAnsi="Times New Roman" w:cs="Times New Roman" w:hint="eastAsia"/>
          <w:snapToGrid w:val="0"/>
        </w:rPr>
        <w:t>2</w:t>
      </w:r>
      <w:r>
        <w:rPr>
          <w:rFonts w:ascii="Times New Roman" w:hAnsi="Times New Roman" w:cs="Times New Roman"/>
          <w:snapToGrid w:val="0"/>
        </w:rPr>
        <w:t>.</w:t>
      </w:r>
      <w:r>
        <w:rPr>
          <w:rFonts w:ascii="Times New Roman" w:hAnsi="Times New Roman" w:cs="Times New Roman"/>
          <w:snapToGrid w:val="0"/>
        </w:rPr>
        <w:tab/>
      </w:r>
      <w:r w:rsidR="004C62C7" w:rsidRPr="004C62C7">
        <w:rPr>
          <w:rFonts w:ascii="Times New Roman" w:hAnsi="Times New Roman" w:cs="Times New Roman"/>
          <w:snapToGrid w:val="0"/>
        </w:rPr>
        <w:t xml:space="preserve">Having over 12 years of professional experience related to the courses that they are appointed to teach, with </w:t>
      </w:r>
      <w:r w:rsidR="004C62C7">
        <w:rPr>
          <w:rFonts w:ascii="Times New Roman" w:hAnsi="Times New Roman" w:cs="Times New Roman"/>
          <w:snapToGrid w:val="0"/>
        </w:rPr>
        <w:t>extraordinary</w:t>
      </w:r>
      <w:r w:rsidR="004C62C7" w:rsidRPr="004C62C7">
        <w:rPr>
          <w:rFonts w:ascii="Times New Roman" w:hAnsi="Times New Roman" w:cs="Times New Roman"/>
          <w:snapToGrid w:val="0"/>
        </w:rPr>
        <w:t xml:space="preserve"> skills or achievements</w:t>
      </w:r>
      <w:r w:rsidR="004C62C7">
        <w:rPr>
          <w:rFonts w:ascii="Times New Roman" w:hAnsi="Times New Roman" w:cs="Times New Roman"/>
          <w:snapToGrid w:val="0"/>
        </w:rPr>
        <w:t xml:space="preserve"> (</w:t>
      </w:r>
      <w:r w:rsidR="004C62C7" w:rsidRPr="004C62C7">
        <w:rPr>
          <w:rFonts w:ascii="Times New Roman" w:hAnsi="Times New Roman" w:cs="Times New Roman"/>
          <w:snapToGrid w:val="0"/>
        </w:rPr>
        <w:t>the aforementioned number of years may be reduced if the specialist has won a major international award</w:t>
      </w:r>
      <w:r w:rsidR="004C62C7">
        <w:rPr>
          <w:rFonts w:ascii="Times New Roman" w:hAnsi="Times New Roman" w:cs="Times New Roman"/>
          <w:snapToGrid w:val="0"/>
        </w:rPr>
        <w:t>)</w:t>
      </w:r>
    </w:p>
    <w:p w14:paraId="195DB419" w14:textId="27F7B433" w:rsidR="008C7B4C" w:rsidRPr="003C660C" w:rsidRDefault="00284722" w:rsidP="00904539">
      <w:pPr>
        <w:pStyle w:val="a3"/>
        <w:snapToGrid w:val="0"/>
        <w:spacing w:before="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8</w:t>
      </w:r>
      <w:r>
        <w:rPr>
          <w:rFonts w:ascii="Times New Roman" w:hAnsi="Times New Roman" w:cs="Times New Roman"/>
          <w:snapToGrid w:val="0"/>
        </w:rPr>
        <w:tab/>
      </w:r>
      <w:r w:rsidR="00533D90">
        <w:rPr>
          <w:rFonts w:ascii="Times New Roman" w:hAnsi="Times New Roman" w:cs="Times New Roman"/>
          <w:snapToGrid w:val="0"/>
        </w:rPr>
        <w:t>Specialists with the rank of assistant professor</w:t>
      </w:r>
      <w:r w:rsidR="008F418A" w:rsidRPr="008F418A">
        <w:rPr>
          <w:rFonts w:ascii="Times New Roman" w:hAnsi="Times New Roman" w:cs="Times New Roman"/>
          <w:snapToGrid w:val="0"/>
        </w:rPr>
        <w:t xml:space="preserve"> shall satisfy one of the following criteria</w:t>
      </w:r>
      <w:r w:rsidR="008F418A">
        <w:rPr>
          <w:rFonts w:ascii="Times New Roman" w:hAnsi="Times New Roman" w:cs="Times New Roman"/>
          <w:snapToGrid w:val="0"/>
        </w:rPr>
        <w:t>:</w:t>
      </w:r>
    </w:p>
    <w:p w14:paraId="3AD2E206" w14:textId="6E9A7D40" w:rsidR="008C7B4C" w:rsidRPr="003C660C" w:rsidRDefault="001152DB" w:rsidP="00904539">
      <w:pPr>
        <w:pStyle w:val="a3"/>
        <w:snapToGrid w:val="0"/>
        <w:spacing w:before="0"/>
        <w:ind w:left="1418" w:right="51" w:hanging="284"/>
        <w:jc w:val="both"/>
        <w:rPr>
          <w:rFonts w:ascii="Times New Roman" w:hAnsi="Times New Roman" w:cs="Times New Roman"/>
          <w:snapToGrid w:val="0"/>
        </w:rPr>
      </w:pPr>
      <w:r>
        <w:rPr>
          <w:rFonts w:ascii="Times New Roman" w:hAnsi="Times New Roman" w:cs="Times New Roman" w:hint="eastAsia"/>
          <w:snapToGrid w:val="0"/>
        </w:rPr>
        <w:t>1</w:t>
      </w:r>
      <w:r>
        <w:rPr>
          <w:rFonts w:ascii="Times New Roman" w:hAnsi="Times New Roman" w:cs="Times New Roman"/>
          <w:snapToGrid w:val="0"/>
        </w:rPr>
        <w:t>.</w:t>
      </w:r>
      <w:r>
        <w:rPr>
          <w:rFonts w:ascii="Times New Roman" w:hAnsi="Times New Roman" w:cs="Times New Roman"/>
          <w:snapToGrid w:val="0"/>
        </w:rPr>
        <w:tab/>
      </w:r>
      <w:r w:rsidR="003F189D" w:rsidRPr="003F189D">
        <w:rPr>
          <w:rFonts w:ascii="Times New Roman" w:hAnsi="Times New Roman" w:cs="Times New Roman"/>
          <w:snapToGrid w:val="0"/>
        </w:rPr>
        <w:t xml:space="preserve">Having </w:t>
      </w:r>
      <w:r w:rsidR="00533D90">
        <w:rPr>
          <w:rFonts w:ascii="Times New Roman" w:hAnsi="Times New Roman" w:cs="Times New Roman"/>
          <w:snapToGrid w:val="0"/>
        </w:rPr>
        <w:t xml:space="preserve">held the rank of instructor </w:t>
      </w:r>
      <w:r w:rsidR="003F189D" w:rsidRPr="003F189D">
        <w:rPr>
          <w:rFonts w:ascii="Times New Roman" w:hAnsi="Times New Roman" w:cs="Times New Roman"/>
          <w:snapToGrid w:val="0"/>
        </w:rPr>
        <w:t xml:space="preserve">for over three years with outstanding evaluations and </w:t>
      </w:r>
      <w:r w:rsidR="003F189D">
        <w:rPr>
          <w:rFonts w:ascii="Times New Roman" w:hAnsi="Times New Roman" w:cs="Times New Roman"/>
          <w:snapToGrid w:val="0"/>
        </w:rPr>
        <w:t xml:space="preserve">tangible </w:t>
      </w:r>
      <w:r w:rsidR="003F189D" w:rsidRPr="003F189D">
        <w:rPr>
          <w:rFonts w:ascii="Times New Roman" w:hAnsi="Times New Roman" w:cs="Times New Roman"/>
          <w:snapToGrid w:val="0"/>
        </w:rPr>
        <w:t>accomplishments</w:t>
      </w:r>
    </w:p>
    <w:p w14:paraId="4735C9D6" w14:textId="6C23D919" w:rsidR="008C7B4C" w:rsidRPr="003C660C" w:rsidRDefault="001152DB" w:rsidP="00904539">
      <w:pPr>
        <w:pStyle w:val="a3"/>
        <w:snapToGrid w:val="0"/>
        <w:spacing w:before="0" w:afterLines="50" w:after="120"/>
        <w:ind w:left="1418" w:right="51" w:hanging="284"/>
        <w:jc w:val="both"/>
        <w:rPr>
          <w:rFonts w:ascii="Times New Roman" w:hAnsi="Times New Roman" w:cs="Times New Roman"/>
          <w:snapToGrid w:val="0"/>
        </w:rPr>
      </w:pPr>
      <w:r>
        <w:rPr>
          <w:rFonts w:ascii="Times New Roman" w:hAnsi="Times New Roman" w:cs="Times New Roman" w:hint="eastAsia"/>
          <w:snapToGrid w:val="0"/>
        </w:rPr>
        <w:t>2</w:t>
      </w:r>
      <w:r>
        <w:rPr>
          <w:rFonts w:ascii="Times New Roman" w:hAnsi="Times New Roman" w:cs="Times New Roman"/>
          <w:snapToGrid w:val="0"/>
        </w:rPr>
        <w:t>.</w:t>
      </w:r>
      <w:r>
        <w:rPr>
          <w:rFonts w:ascii="Times New Roman" w:hAnsi="Times New Roman" w:cs="Times New Roman"/>
          <w:snapToGrid w:val="0"/>
        </w:rPr>
        <w:tab/>
      </w:r>
      <w:r w:rsidR="009C35F9" w:rsidRPr="004C62C7">
        <w:rPr>
          <w:rFonts w:ascii="Times New Roman" w:hAnsi="Times New Roman" w:cs="Times New Roman"/>
          <w:snapToGrid w:val="0"/>
        </w:rPr>
        <w:t xml:space="preserve">Having over </w:t>
      </w:r>
      <w:r w:rsidR="009C35F9">
        <w:rPr>
          <w:rFonts w:ascii="Times New Roman" w:hAnsi="Times New Roman" w:cs="Times New Roman"/>
          <w:snapToGrid w:val="0"/>
        </w:rPr>
        <w:t>nine</w:t>
      </w:r>
      <w:r w:rsidR="009C35F9" w:rsidRPr="004C62C7">
        <w:rPr>
          <w:rFonts w:ascii="Times New Roman" w:hAnsi="Times New Roman" w:cs="Times New Roman"/>
          <w:snapToGrid w:val="0"/>
        </w:rPr>
        <w:t xml:space="preserve"> years of professional experience related to the courses that they are appointed to teach, with </w:t>
      </w:r>
      <w:r w:rsidR="009C35F9">
        <w:rPr>
          <w:rFonts w:ascii="Times New Roman" w:hAnsi="Times New Roman" w:cs="Times New Roman"/>
          <w:snapToGrid w:val="0"/>
        </w:rPr>
        <w:t>extraordinary</w:t>
      </w:r>
      <w:r w:rsidR="009C35F9" w:rsidRPr="004C62C7">
        <w:rPr>
          <w:rFonts w:ascii="Times New Roman" w:hAnsi="Times New Roman" w:cs="Times New Roman"/>
          <w:snapToGrid w:val="0"/>
        </w:rPr>
        <w:t xml:space="preserve"> skills or achievements</w:t>
      </w:r>
      <w:r w:rsidR="009C35F9">
        <w:rPr>
          <w:rFonts w:ascii="Times New Roman" w:hAnsi="Times New Roman" w:cs="Times New Roman"/>
          <w:snapToGrid w:val="0"/>
        </w:rPr>
        <w:t xml:space="preserve"> (</w:t>
      </w:r>
      <w:r w:rsidR="009C35F9" w:rsidRPr="004C62C7">
        <w:rPr>
          <w:rFonts w:ascii="Times New Roman" w:hAnsi="Times New Roman" w:cs="Times New Roman"/>
          <w:snapToGrid w:val="0"/>
        </w:rPr>
        <w:t>the aforementioned number of years may be reduced if the specialist has won a major international award</w:t>
      </w:r>
      <w:r w:rsidR="009C35F9">
        <w:rPr>
          <w:rFonts w:ascii="Times New Roman" w:hAnsi="Times New Roman" w:cs="Times New Roman"/>
          <w:snapToGrid w:val="0"/>
        </w:rPr>
        <w:t>)</w:t>
      </w:r>
    </w:p>
    <w:p w14:paraId="758CDF6B" w14:textId="24CF4A77" w:rsidR="008C7B4C" w:rsidRPr="003C660C" w:rsidRDefault="00CC5E34"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lastRenderedPageBreak/>
        <w:t>A</w:t>
      </w:r>
      <w:r>
        <w:rPr>
          <w:rFonts w:ascii="Times New Roman" w:hAnsi="Times New Roman" w:cs="Times New Roman"/>
          <w:snapToGrid w:val="0"/>
        </w:rPr>
        <w:t>rticle 9</w:t>
      </w:r>
      <w:r>
        <w:rPr>
          <w:rFonts w:ascii="Times New Roman" w:hAnsi="Times New Roman" w:cs="Times New Roman"/>
          <w:snapToGrid w:val="0"/>
        </w:rPr>
        <w:tab/>
      </w:r>
      <w:r w:rsidR="00533D90">
        <w:rPr>
          <w:rFonts w:ascii="Times New Roman" w:hAnsi="Times New Roman" w:cs="Times New Roman"/>
          <w:snapToGrid w:val="0"/>
        </w:rPr>
        <w:t>Specialists with the rank of instructor</w:t>
      </w:r>
      <w:r w:rsidR="00563D17" w:rsidRPr="00563D17">
        <w:rPr>
          <w:rFonts w:ascii="Times New Roman" w:hAnsi="Times New Roman" w:cs="Times New Roman"/>
          <w:snapToGrid w:val="0"/>
        </w:rPr>
        <w:t xml:space="preserve"> shall have over six years of professional experience related to the courses that they are appointed to teach, with special skills or achievements. However, the aforementioned number of years may be reduced if the specialist has won a major international award or has been confirmed to be urgently needed as an instructor by </w:t>
      </w:r>
      <w:r w:rsidR="00563D17">
        <w:rPr>
          <w:rFonts w:ascii="Times New Roman" w:hAnsi="Times New Roman" w:cs="Times New Roman"/>
          <w:snapToGrid w:val="0"/>
        </w:rPr>
        <w:t>the University</w:t>
      </w:r>
      <w:r w:rsidR="00563D17">
        <w:rPr>
          <w:rFonts w:ascii="Times New Roman" w:hAnsi="Times New Roman" w:cs="Times New Roman" w:hint="eastAsia"/>
          <w:snapToGrid w:val="0"/>
        </w:rPr>
        <w:t>.</w:t>
      </w:r>
    </w:p>
    <w:p w14:paraId="3864136B" w14:textId="4D770D62" w:rsidR="008C7B4C" w:rsidRPr="003C660C" w:rsidRDefault="00CC5E34"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10</w:t>
      </w:r>
      <w:r>
        <w:rPr>
          <w:rFonts w:ascii="Times New Roman" w:hAnsi="Times New Roman" w:cs="Times New Roman"/>
          <w:snapToGrid w:val="0"/>
        </w:rPr>
        <w:tab/>
      </w:r>
      <w:r w:rsidR="006E4946">
        <w:rPr>
          <w:rFonts w:ascii="Times New Roman" w:hAnsi="Times New Roman" w:cs="Times New Roman"/>
          <w:snapToGrid w:val="0"/>
        </w:rPr>
        <w:t>In regard to the calculation of seniority</w:t>
      </w:r>
      <w:r w:rsidR="00F72DF9" w:rsidRPr="00F72DF9">
        <w:rPr>
          <w:rFonts w:ascii="Times New Roman" w:hAnsi="Times New Roman" w:cs="Times New Roman"/>
          <w:snapToGrid w:val="0"/>
        </w:rPr>
        <w:t xml:space="preserve">, “years of professional work” and “years of practical experience” as described </w:t>
      </w:r>
      <w:r w:rsidR="00F72DF9">
        <w:rPr>
          <w:rFonts w:ascii="Times New Roman" w:hAnsi="Times New Roman" w:cs="Times New Roman"/>
          <w:snapToGrid w:val="0"/>
        </w:rPr>
        <w:t>herein shall</w:t>
      </w:r>
      <w:r w:rsidR="00F72DF9" w:rsidRPr="00F72DF9">
        <w:rPr>
          <w:rFonts w:ascii="Times New Roman" w:hAnsi="Times New Roman" w:cs="Times New Roman"/>
          <w:snapToGrid w:val="0"/>
        </w:rPr>
        <w:t xml:space="preserve"> </w:t>
      </w:r>
      <w:r w:rsidR="00F72DF9">
        <w:rPr>
          <w:rFonts w:ascii="Times New Roman" w:hAnsi="Times New Roman" w:cs="Times New Roman"/>
          <w:snapToGrid w:val="0"/>
        </w:rPr>
        <w:t xml:space="preserve">pertain </w:t>
      </w:r>
      <w:r w:rsidR="00F72DF9" w:rsidRPr="00F72DF9">
        <w:rPr>
          <w:rFonts w:ascii="Times New Roman" w:hAnsi="Times New Roman" w:cs="Times New Roman"/>
          <w:snapToGrid w:val="0"/>
        </w:rPr>
        <w:t xml:space="preserve">to full-time work only. The number of years </w:t>
      </w:r>
      <w:r w:rsidR="006E4946">
        <w:rPr>
          <w:rFonts w:ascii="Times New Roman" w:hAnsi="Times New Roman" w:cs="Times New Roman"/>
          <w:snapToGrid w:val="0"/>
        </w:rPr>
        <w:t xml:space="preserve">counted </w:t>
      </w:r>
      <w:r w:rsidR="00F72DF9" w:rsidRPr="00F72DF9">
        <w:rPr>
          <w:rFonts w:ascii="Times New Roman" w:hAnsi="Times New Roman" w:cs="Times New Roman"/>
          <w:snapToGrid w:val="0"/>
        </w:rPr>
        <w:t>for part-time work shall be reduced by half.</w:t>
      </w:r>
    </w:p>
    <w:p w14:paraId="65F49750" w14:textId="2C5DACFA" w:rsidR="00331AF7" w:rsidRDefault="00CC5E34" w:rsidP="00904539">
      <w:pPr>
        <w:pStyle w:val="a3"/>
        <w:snapToGrid w:val="0"/>
        <w:spacing w:before="0" w:afterLines="20" w:after="48"/>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11</w:t>
      </w:r>
      <w:r>
        <w:rPr>
          <w:rFonts w:ascii="Times New Roman" w:hAnsi="Times New Roman" w:cs="Times New Roman"/>
          <w:snapToGrid w:val="0"/>
        </w:rPr>
        <w:tab/>
      </w:r>
      <w:r w:rsidR="006E4946">
        <w:rPr>
          <w:rFonts w:ascii="Times New Roman" w:hAnsi="Times New Roman" w:cs="Times New Roman"/>
          <w:snapToGrid w:val="0"/>
        </w:rPr>
        <w:t>G</w:t>
      </w:r>
      <w:r w:rsidR="00A7685D">
        <w:rPr>
          <w:rFonts w:ascii="Times New Roman" w:hAnsi="Times New Roman" w:cs="Times New Roman"/>
          <w:snapToGrid w:val="0"/>
        </w:rPr>
        <w:t xml:space="preserve">uidelines for </w:t>
      </w:r>
      <w:r w:rsidR="006E4946">
        <w:rPr>
          <w:rFonts w:ascii="Times New Roman" w:hAnsi="Times New Roman" w:cs="Times New Roman"/>
          <w:snapToGrid w:val="0"/>
        </w:rPr>
        <w:t xml:space="preserve">the </w:t>
      </w:r>
      <w:r w:rsidR="00A7685D">
        <w:rPr>
          <w:rFonts w:ascii="Times New Roman" w:hAnsi="Times New Roman" w:cs="Times New Roman"/>
          <w:snapToGrid w:val="0"/>
        </w:rPr>
        <w:t>recognition of specialists’ seniority, tangible accomplishments, extraordinary achievements,</w:t>
      </w:r>
      <w:r w:rsidR="00A7685D">
        <w:rPr>
          <w:rFonts w:ascii="Times New Roman" w:hAnsi="Times New Roman" w:cs="Times New Roman" w:hint="eastAsia"/>
          <w:snapToGrid w:val="0"/>
        </w:rPr>
        <w:t xml:space="preserve"> </w:t>
      </w:r>
      <w:r w:rsidR="00A7685D">
        <w:rPr>
          <w:rFonts w:ascii="Times New Roman" w:hAnsi="Times New Roman" w:cs="Times New Roman"/>
          <w:snapToGrid w:val="0"/>
        </w:rPr>
        <w:t>international awards,</w:t>
      </w:r>
      <w:r w:rsidR="00A7685D">
        <w:rPr>
          <w:rFonts w:ascii="Times New Roman" w:hAnsi="Times New Roman" w:cs="Times New Roman" w:hint="eastAsia"/>
          <w:snapToGrid w:val="0"/>
        </w:rPr>
        <w:t xml:space="preserve"> </w:t>
      </w:r>
      <w:r w:rsidR="00A7685D">
        <w:rPr>
          <w:rFonts w:ascii="Times New Roman" w:hAnsi="Times New Roman" w:cs="Times New Roman"/>
          <w:snapToGrid w:val="0"/>
        </w:rPr>
        <w:t>urgency of need for instructors,</w:t>
      </w:r>
      <w:r w:rsidR="00A7685D">
        <w:rPr>
          <w:rFonts w:ascii="Times New Roman" w:hAnsi="Times New Roman" w:cs="Times New Roman" w:hint="eastAsia"/>
          <w:snapToGrid w:val="0"/>
        </w:rPr>
        <w:t xml:space="preserve"> </w:t>
      </w:r>
      <w:r w:rsidR="00A7685D">
        <w:rPr>
          <w:rFonts w:ascii="Times New Roman" w:hAnsi="Times New Roman" w:cs="Times New Roman"/>
          <w:snapToGrid w:val="0"/>
        </w:rPr>
        <w:t xml:space="preserve">and reduction in or waiver of seniority requirements </w:t>
      </w:r>
      <w:r w:rsidR="0035133A">
        <w:rPr>
          <w:rFonts w:ascii="Times New Roman" w:hAnsi="Times New Roman" w:cs="Times New Roman" w:hint="eastAsia"/>
          <w:snapToGrid w:val="0"/>
        </w:rPr>
        <w:t>s</w:t>
      </w:r>
      <w:r w:rsidR="0035133A">
        <w:rPr>
          <w:rFonts w:ascii="Times New Roman" w:hAnsi="Times New Roman" w:cs="Times New Roman"/>
          <w:snapToGrid w:val="0"/>
        </w:rPr>
        <w:t xml:space="preserve">hall be formulated by individual academic units </w:t>
      </w:r>
      <w:r w:rsidR="006E4946">
        <w:rPr>
          <w:rFonts w:ascii="Times New Roman" w:hAnsi="Times New Roman" w:cs="Times New Roman"/>
          <w:snapToGrid w:val="0"/>
        </w:rPr>
        <w:t xml:space="preserve">based on the nature of the field of expertise </w:t>
      </w:r>
      <w:r w:rsidR="0035133A">
        <w:rPr>
          <w:rFonts w:ascii="Times New Roman" w:hAnsi="Times New Roman" w:cs="Times New Roman"/>
          <w:snapToGrid w:val="0"/>
        </w:rPr>
        <w:t xml:space="preserve">and </w:t>
      </w:r>
      <w:r w:rsidR="006E4946">
        <w:rPr>
          <w:rFonts w:ascii="Times New Roman" w:hAnsi="Times New Roman" w:cs="Times New Roman"/>
          <w:snapToGrid w:val="0"/>
        </w:rPr>
        <w:t xml:space="preserve">then </w:t>
      </w:r>
      <w:r w:rsidR="0035133A">
        <w:rPr>
          <w:rFonts w:ascii="Times New Roman" w:hAnsi="Times New Roman" w:cs="Times New Roman"/>
          <w:snapToGrid w:val="0"/>
        </w:rPr>
        <w:t>submitted to the competent college-level faculty evaluation committee and the NCHU Faculty Evaluation Committee for recordation.</w:t>
      </w:r>
    </w:p>
    <w:p w14:paraId="29DDBBD7" w14:textId="5CC091BC" w:rsidR="00CC5E34" w:rsidRPr="003C660C" w:rsidRDefault="00331AF7" w:rsidP="00904539">
      <w:pPr>
        <w:pStyle w:val="a3"/>
        <w:snapToGrid w:val="0"/>
        <w:spacing w:before="0" w:afterLines="50" w:after="120"/>
        <w:ind w:left="1134" w:right="51"/>
        <w:jc w:val="both"/>
        <w:rPr>
          <w:rFonts w:ascii="Times New Roman" w:hAnsi="Times New Roman" w:cs="Times New Roman"/>
          <w:snapToGrid w:val="0"/>
        </w:rPr>
      </w:pPr>
      <w:r w:rsidRPr="00904539">
        <w:rPr>
          <w:rFonts w:ascii="Times New Roman" w:hAnsi="Times New Roman" w:cs="Times New Roman" w:hint="eastAsia"/>
          <w:snapToGrid w:val="0"/>
        </w:rPr>
        <w:t>T</w:t>
      </w:r>
      <w:r w:rsidRPr="00904539">
        <w:rPr>
          <w:rFonts w:ascii="Times New Roman" w:hAnsi="Times New Roman" w:cs="Times New Roman"/>
          <w:snapToGrid w:val="0"/>
        </w:rPr>
        <w:t xml:space="preserve">he recognition of tangible accomplishments and </w:t>
      </w:r>
      <w:r w:rsidR="00A46F03" w:rsidRPr="00904539">
        <w:rPr>
          <w:rFonts w:ascii="Times New Roman" w:hAnsi="Times New Roman" w:cs="Times New Roman"/>
          <w:snapToGrid w:val="0"/>
        </w:rPr>
        <w:t xml:space="preserve">extraordinary </w:t>
      </w:r>
      <w:r w:rsidR="003D03EF" w:rsidRPr="00904539">
        <w:rPr>
          <w:rFonts w:ascii="Times New Roman" w:hAnsi="Times New Roman" w:cs="Times New Roman"/>
          <w:snapToGrid w:val="0"/>
        </w:rPr>
        <w:t>achievements</w:t>
      </w:r>
      <w:r w:rsidR="00A46F03" w:rsidRPr="00904539">
        <w:rPr>
          <w:rFonts w:ascii="Times New Roman" w:hAnsi="Times New Roman" w:cs="Times New Roman"/>
          <w:snapToGrid w:val="0"/>
        </w:rPr>
        <w:t xml:space="preserve">, as described in the preceding paragraph, </w:t>
      </w:r>
      <w:r w:rsidR="00904539" w:rsidRPr="007B07EE">
        <w:rPr>
          <w:rFonts w:ascii="Times New Roman" w:hAnsi="Times New Roman" w:cs="Times New Roman"/>
          <w:snapToGrid w:val="0"/>
        </w:rPr>
        <w:t>shall be submitted together with</w:t>
      </w:r>
      <w:r w:rsidR="00A46F03" w:rsidRPr="00904539">
        <w:rPr>
          <w:rFonts w:ascii="Times New Roman" w:hAnsi="Times New Roman" w:cs="Times New Roman"/>
          <w:snapToGrid w:val="0"/>
        </w:rPr>
        <w:t xml:space="preserve"> the corresponding course syllabus/syllabi</w:t>
      </w:r>
      <w:r w:rsidR="007F0257">
        <w:rPr>
          <w:rFonts w:ascii="Times New Roman" w:hAnsi="Times New Roman" w:cs="Times New Roman"/>
          <w:snapToGrid w:val="0"/>
        </w:rPr>
        <w:t xml:space="preserve"> </w:t>
      </w:r>
      <w:r w:rsidR="00904539">
        <w:rPr>
          <w:rFonts w:ascii="Times New Roman" w:hAnsi="Times New Roman" w:cs="Times New Roman"/>
          <w:snapToGrid w:val="0"/>
        </w:rPr>
        <w:t>for review</w:t>
      </w:r>
      <w:r w:rsidR="007F0257">
        <w:rPr>
          <w:rFonts w:ascii="Times New Roman" w:hAnsi="Times New Roman" w:cs="Times New Roman"/>
          <w:snapToGrid w:val="0"/>
        </w:rPr>
        <w:t xml:space="preserve"> by a panel of three external scholars/experts (</w:t>
      </w:r>
      <w:r w:rsidR="003D03EF">
        <w:rPr>
          <w:rFonts w:ascii="Times New Roman" w:hAnsi="Times New Roman" w:cs="Times New Roman"/>
          <w:snapToGrid w:val="0"/>
        </w:rPr>
        <w:t xml:space="preserve">see Review </w:t>
      </w:r>
      <w:r w:rsidR="006E4946">
        <w:rPr>
          <w:rFonts w:ascii="Times New Roman" w:hAnsi="Times New Roman" w:cs="Times New Roman"/>
          <w:snapToGrid w:val="0"/>
        </w:rPr>
        <w:t xml:space="preserve">Recommendations </w:t>
      </w:r>
      <w:r w:rsidR="003D03EF">
        <w:rPr>
          <w:rFonts w:ascii="Times New Roman" w:hAnsi="Times New Roman" w:cs="Times New Roman"/>
          <w:snapToGrid w:val="0"/>
        </w:rPr>
        <w:t>Form</w:t>
      </w:r>
      <w:r w:rsidR="007F0257">
        <w:rPr>
          <w:rFonts w:ascii="Times New Roman" w:hAnsi="Times New Roman" w:cs="Times New Roman"/>
          <w:snapToGrid w:val="0"/>
        </w:rPr>
        <w:t>)</w:t>
      </w:r>
      <w:r w:rsidR="003D03EF">
        <w:rPr>
          <w:rFonts w:ascii="Times New Roman" w:hAnsi="Times New Roman" w:cs="Times New Roman"/>
          <w:snapToGrid w:val="0"/>
        </w:rPr>
        <w:t xml:space="preserve"> and approved by at least two of the scholars/experts.</w:t>
      </w:r>
    </w:p>
    <w:p w14:paraId="3A7BE00D" w14:textId="2EC4D50A" w:rsidR="00CC5E34" w:rsidRPr="003C660C" w:rsidRDefault="00CC5E34" w:rsidP="00904539">
      <w:pPr>
        <w:pStyle w:val="a3"/>
        <w:snapToGrid w:val="0"/>
        <w:spacing w:before="0" w:afterLines="20" w:after="48"/>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12</w:t>
      </w:r>
      <w:r>
        <w:rPr>
          <w:rFonts w:ascii="Times New Roman" w:hAnsi="Times New Roman" w:cs="Times New Roman"/>
          <w:snapToGrid w:val="0"/>
        </w:rPr>
        <w:tab/>
      </w:r>
      <w:r w:rsidR="003D03EF">
        <w:rPr>
          <w:rFonts w:ascii="Times New Roman" w:hAnsi="Times New Roman" w:cs="Times New Roman"/>
          <w:snapToGrid w:val="0"/>
        </w:rPr>
        <w:t>Appointment</w:t>
      </w:r>
      <w:r w:rsidR="006E4946">
        <w:rPr>
          <w:rFonts w:ascii="Times New Roman" w:hAnsi="Times New Roman" w:cs="Times New Roman"/>
          <w:snapToGrid w:val="0"/>
        </w:rPr>
        <w:t>s</w:t>
      </w:r>
      <w:r w:rsidR="003D03EF">
        <w:rPr>
          <w:rFonts w:ascii="Times New Roman" w:hAnsi="Times New Roman" w:cs="Times New Roman"/>
          <w:snapToGrid w:val="0"/>
        </w:rPr>
        <w:t xml:space="preserve"> of part-time specialists shall be reviewed by the department- and college-level faculty evaluation committees and then submitted to the NCHU Faculty Evaluation Committee for recordation, with the exception of part-time specialists appointed directly by a college, which</w:t>
      </w:r>
      <w:r w:rsidR="006E4946">
        <w:rPr>
          <w:rFonts w:ascii="Times New Roman" w:hAnsi="Times New Roman" w:cs="Times New Roman"/>
          <w:snapToGrid w:val="0"/>
        </w:rPr>
        <w:t xml:space="preserve"> shall</w:t>
      </w:r>
      <w:r w:rsidR="003D03EF">
        <w:rPr>
          <w:rFonts w:ascii="Times New Roman" w:hAnsi="Times New Roman" w:cs="Times New Roman"/>
          <w:snapToGrid w:val="0"/>
        </w:rPr>
        <w:t xml:space="preserve"> be exempt from department-level review. </w:t>
      </w:r>
      <w:r w:rsidR="0008176B">
        <w:rPr>
          <w:rFonts w:ascii="Times New Roman" w:hAnsi="Times New Roman" w:cs="Times New Roman"/>
          <w:snapToGrid w:val="0"/>
        </w:rPr>
        <w:t>Part-time specialists appointed directly by a college shall be ineligible for promotion.</w:t>
      </w:r>
    </w:p>
    <w:p w14:paraId="3D4F2E5C" w14:textId="2F57587B" w:rsidR="00CC5E34" w:rsidRPr="003C660C" w:rsidRDefault="001A595B" w:rsidP="00904539">
      <w:pPr>
        <w:pStyle w:val="a3"/>
        <w:snapToGrid w:val="0"/>
        <w:spacing w:before="0" w:afterLines="20" w:after="48"/>
        <w:ind w:left="1134" w:right="51"/>
        <w:jc w:val="both"/>
        <w:rPr>
          <w:rFonts w:ascii="Times New Roman" w:hAnsi="Times New Roman" w:cs="Times New Roman"/>
          <w:snapToGrid w:val="0"/>
        </w:rPr>
      </w:pPr>
      <w:r>
        <w:rPr>
          <w:rFonts w:ascii="Times New Roman" w:hAnsi="Times New Roman" w:cs="Times New Roman" w:hint="eastAsia"/>
          <w:snapToGrid w:val="0"/>
        </w:rPr>
        <w:t>R</w:t>
      </w:r>
      <w:r>
        <w:rPr>
          <w:rFonts w:ascii="Times New Roman" w:hAnsi="Times New Roman" w:cs="Times New Roman"/>
          <w:snapToGrid w:val="0"/>
        </w:rPr>
        <w:t>eview</w:t>
      </w:r>
      <w:r w:rsidR="006E4946">
        <w:rPr>
          <w:rFonts w:ascii="Times New Roman" w:hAnsi="Times New Roman" w:cs="Times New Roman"/>
          <w:snapToGrid w:val="0"/>
        </w:rPr>
        <w:t>s</w:t>
      </w:r>
      <w:r>
        <w:rPr>
          <w:rFonts w:ascii="Times New Roman" w:hAnsi="Times New Roman" w:cs="Times New Roman"/>
          <w:snapToGrid w:val="0"/>
        </w:rPr>
        <w:t xml:space="preserve"> of part-time specialist appointment and</w:t>
      </w:r>
      <w:r w:rsidR="00390BA9">
        <w:rPr>
          <w:rFonts w:ascii="Times New Roman" w:hAnsi="Times New Roman" w:cs="Times New Roman"/>
          <w:snapToGrid w:val="0"/>
        </w:rPr>
        <w:t xml:space="preserve"> </w:t>
      </w:r>
      <w:r>
        <w:rPr>
          <w:rFonts w:ascii="Times New Roman" w:hAnsi="Times New Roman" w:cs="Times New Roman"/>
          <w:snapToGrid w:val="0"/>
        </w:rPr>
        <w:t xml:space="preserve">promotion cases </w:t>
      </w:r>
      <w:r w:rsidR="006E4946">
        <w:rPr>
          <w:rFonts w:ascii="Times New Roman" w:hAnsi="Times New Roman" w:cs="Times New Roman"/>
          <w:snapToGrid w:val="0"/>
        </w:rPr>
        <w:t xml:space="preserve">must be conducted at </w:t>
      </w:r>
      <w:r>
        <w:rPr>
          <w:rFonts w:ascii="Times New Roman" w:hAnsi="Times New Roman" w:cs="Times New Roman"/>
          <w:snapToGrid w:val="0"/>
        </w:rPr>
        <w:t>all three levels of faculty evaluation committee.</w:t>
      </w:r>
    </w:p>
    <w:p w14:paraId="21B25EE2" w14:textId="20C1CADD" w:rsidR="00CC5E34" w:rsidRPr="003C660C" w:rsidRDefault="001B7C38" w:rsidP="00904539">
      <w:pPr>
        <w:pStyle w:val="a3"/>
        <w:snapToGrid w:val="0"/>
        <w:spacing w:before="0" w:afterLines="50" w:after="120"/>
        <w:ind w:left="1134" w:right="51"/>
        <w:jc w:val="both"/>
        <w:rPr>
          <w:rFonts w:ascii="Times New Roman" w:hAnsi="Times New Roman" w:cs="Times New Roman"/>
          <w:snapToGrid w:val="0"/>
        </w:rPr>
      </w:pPr>
      <w:r>
        <w:rPr>
          <w:rFonts w:ascii="Times New Roman" w:hAnsi="Times New Roman" w:cs="Times New Roman"/>
          <w:snapToGrid w:val="0"/>
        </w:rPr>
        <w:t>The term of appointment for part-time specialists shall be based on</w:t>
      </w:r>
      <w:r w:rsidR="006E4946">
        <w:rPr>
          <w:rFonts w:ascii="Times New Roman" w:hAnsi="Times New Roman" w:cs="Times New Roman"/>
          <w:snapToGrid w:val="0"/>
        </w:rPr>
        <w:t xml:space="preserve"> the</w:t>
      </w:r>
      <w:r>
        <w:rPr>
          <w:rFonts w:ascii="Times New Roman" w:hAnsi="Times New Roman" w:cs="Times New Roman"/>
          <w:snapToGrid w:val="0"/>
        </w:rPr>
        <w:t xml:space="preserve"> academic year </w:t>
      </w:r>
      <w:r w:rsidR="006E4946">
        <w:rPr>
          <w:rFonts w:ascii="Times New Roman" w:hAnsi="Times New Roman" w:cs="Times New Roman"/>
          <w:snapToGrid w:val="0"/>
        </w:rPr>
        <w:t xml:space="preserve">and </w:t>
      </w:r>
      <w:r>
        <w:rPr>
          <w:rFonts w:ascii="Times New Roman" w:hAnsi="Times New Roman" w:cs="Times New Roman"/>
          <w:snapToGrid w:val="0"/>
        </w:rPr>
        <w:t>may be renewed for another academic year at the end of the current term.</w:t>
      </w:r>
      <w:r>
        <w:rPr>
          <w:rFonts w:ascii="Times New Roman" w:hAnsi="Times New Roman" w:cs="Times New Roman" w:hint="eastAsia"/>
          <w:snapToGrid w:val="0"/>
        </w:rPr>
        <w:t xml:space="preserve"> </w:t>
      </w:r>
      <w:r w:rsidR="002A7D73">
        <w:rPr>
          <w:rFonts w:ascii="Times New Roman" w:hAnsi="Times New Roman" w:cs="Times New Roman"/>
          <w:snapToGrid w:val="0"/>
        </w:rPr>
        <w:t>Part-time specialists’ weekly teaching hours shall be subject to the applicable regulations of the University.</w:t>
      </w:r>
    </w:p>
    <w:p w14:paraId="52EEC750" w14:textId="2CB456A7" w:rsidR="00CC5E34" w:rsidRPr="003C660C" w:rsidRDefault="00CC5E34"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13</w:t>
      </w:r>
      <w:r>
        <w:rPr>
          <w:rFonts w:ascii="Times New Roman" w:hAnsi="Times New Roman" w:cs="Times New Roman"/>
          <w:snapToGrid w:val="0"/>
        </w:rPr>
        <w:tab/>
      </w:r>
      <w:r w:rsidR="00734E72">
        <w:rPr>
          <w:rFonts w:ascii="Times New Roman" w:hAnsi="Times New Roman" w:cs="Times New Roman"/>
          <w:snapToGrid w:val="0"/>
        </w:rPr>
        <w:t xml:space="preserve">Regulations </w:t>
      </w:r>
      <w:r w:rsidR="00F118C9">
        <w:rPr>
          <w:rFonts w:ascii="Times New Roman" w:hAnsi="Times New Roman" w:cs="Times New Roman"/>
          <w:snapToGrid w:val="0"/>
        </w:rPr>
        <w:t>pertaining to</w:t>
      </w:r>
      <w:r w:rsidR="00734E72">
        <w:rPr>
          <w:rFonts w:ascii="Times New Roman" w:hAnsi="Times New Roman" w:cs="Times New Roman"/>
          <w:snapToGrid w:val="0"/>
        </w:rPr>
        <w:t xml:space="preserve"> faculty members’ termination, suspension, non-renewal of appointment, and appeals shall apply </w:t>
      </w:r>
      <w:r w:rsidR="00734E72" w:rsidRPr="00734E72">
        <w:rPr>
          <w:rFonts w:ascii="Times New Roman" w:hAnsi="Times New Roman" w:cs="Times New Roman"/>
          <w:i/>
          <w:iCs/>
          <w:snapToGrid w:val="0"/>
        </w:rPr>
        <w:t>mutatis mutandis</w:t>
      </w:r>
      <w:r w:rsidR="00734E72">
        <w:rPr>
          <w:rFonts w:ascii="Times New Roman" w:hAnsi="Times New Roman" w:cs="Times New Roman"/>
          <w:snapToGrid w:val="0"/>
        </w:rPr>
        <w:t xml:space="preserve"> to specialists.</w:t>
      </w:r>
    </w:p>
    <w:p w14:paraId="2D611F48" w14:textId="54AC2F48" w:rsidR="00CC5E34" w:rsidRPr="003C660C" w:rsidRDefault="00CC5E34" w:rsidP="00904539">
      <w:pPr>
        <w:pStyle w:val="a3"/>
        <w:snapToGrid w:val="0"/>
        <w:spacing w:before="0" w:afterLines="50" w:after="120"/>
        <w:ind w:left="1134" w:right="51"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14</w:t>
      </w:r>
      <w:r>
        <w:rPr>
          <w:rFonts w:ascii="Times New Roman" w:hAnsi="Times New Roman" w:cs="Times New Roman"/>
          <w:snapToGrid w:val="0"/>
        </w:rPr>
        <w:tab/>
      </w:r>
      <w:r w:rsidR="00F118C9">
        <w:rPr>
          <w:rFonts w:ascii="Times New Roman" w:hAnsi="Times New Roman" w:cs="Times New Roman"/>
          <w:snapToGrid w:val="0"/>
        </w:rPr>
        <w:t xml:space="preserve">Regulations pertaining to faculty members’ remuneration, benefits, sabbaticals, </w:t>
      </w:r>
      <w:r w:rsidR="00F118C9">
        <w:rPr>
          <w:rFonts w:ascii="Times New Roman" w:hAnsi="Times New Roman" w:cs="Times New Roman" w:hint="eastAsia"/>
          <w:snapToGrid w:val="0"/>
        </w:rPr>
        <w:t>f</w:t>
      </w:r>
      <w:r w:rsidR="00F118C9">
        <w:rPr>
          <w:rFonts w:ascii="Times New Roman" w:hAnsi="Times New Roman" w:cs="Times New Roman"/>
          <w:snapToGrid w:val="0"/>
        </w:rPr>
        <w:t xml:space="preserve">urther studies, </w:t>
      </w:r>
      <w:r w:rsidR="00F118C9">
        <w:rPr>
          <w:rFonts w:ascii="Times New Roman" w:hAnsi="Times New Roman" w:cs="Times New Roman" w:hint="eastAsia"/>
          <w:snapToGrid w:val="0"/>
        </w:rPr>
        <w:t>r</w:t>
      </w:r>
      <w:r w:rsidR="00F118C9">
        <w:rPr>
          <w:rFonts w:ascii="Times New Roman" w:hAnsi="Times New Roman" w:cs="Times New Roman"/>
          <w:snapToGrid w:val="0"/>
        </w:rPr>
        <w:t xml:space="preserve">etirement, pension, severance, </w:t>
      </w:r>
      <w:r w:rsidR="00F118C9">
        <w:rPr>
          <w:rFonts w:ascii="Times New Roman" w:hAnsi="Times New Roman" w:cs="Times New Roman" w:hint="eastAsia"/>
          <w:snapToGrid w:val="0"/>
        </w:rPr>
        <w:t>s</w:t>
      </w:r>
      <w:r w:rsidR="00F118C9">
        <w:rPr>
          <w:rFonts w:ascii="Times New Roman" w:hAnsi="Times New Roman" w:cs="Times New Roman"/>
          <w:snapToGrid w:val="0"/>
        </w:rPr>
        <w:t>eniority calculation, and pay raises</w:t>
      </w:r>
      <w:r w:rsidR="00F118C9">
        <w:rPr>
          <w:rFonts w:ascii="Times New Roman" w:hAnsi="Times New Roman" w:cs="Times New Roman" w:hint="eastAsia"/>
          <w:snapToGrid w:val="0"/>
        </w:rPr>
        <w:t xml:space="preserve"> </w:t>
      </w:r>
      <w:r w:rsidR="00F118C9">
        <w:rPr>
          <w:rFonts w:ascii="Times New Roman" w:hAnsi="Times New Roman" w:cs="Times New Roman"/>
          <w:snapToGrid w:val="0"/>
        </w:rPr>
        <w:t>shall apply</w:t>
      </w:r>
      <w:r w:rsidR="00F118C9" w:rsidRPr="00F118C9">
        <w:rPr>
          <w:rFonts w:ascii="Times New Roman" w:hAnsi="Times New Roman" w:cs="Times New Roman"/>
          <w:i/>
          <w:iCs/>
          <w:snapToGrid w:val="0"/>
        </w:rPr>
        <w:t xml:space="preserve"> </w:t>
      </w:r>
      <w:r w:rsidR="00F118C9" w:rsidRPr="00734E72">
        <w:rPr>
          <w:rFonts w:ascii="Times New Roman" w:hAnsi="Times New Roman" w:cs="Times New Roman"/>
          <w:i/>
          <w:iCs/>
          <w:snapToGrid w:val="0"/>
        </w:rPr>
        <w:t>mutatis mutandis</w:t>
      </w:r>
      <w:r w:rsidR="00F118C9">
        <w:rPr>
          <w:rFonts w:ascii="Times New Roman" w:hAnsi="Times New Roman" w:cs="Times New Roman"/>
          <w:snapToGrid w:val="0"/>
        </w:rPr>
        <w:t xml:space="preserve"> to specialists based on their</w:t>
      </w:r>
      <w:r w:rsidR="00904539">
        <w:rPr>
          <w:rFonts w:ascii="Times New Roman" w:hAnsi="Times New Roman" w:cs="Times New Roman"/>
          <w:snapToGrid w:val="0"/>
        </w:rPr>
        <w:t xml:space="preserve"> rank</w:t>
      </w:r>
      <w:r w:rsidR="00F118C9">
        <w:rPr>
          <w:rFonts w:ascii="Times New Roman" w:hAnsi="Times New Roman" w:cs="Times New Roman"/>
          <w:snapToGrid w:val="0"/>
        </w:rPr>
        <w:t>.</w:t>
      </w:r>
      <w:r w:rsidR="00F118C9">
        <w:rPr>
          <w:rFonts w:ascii="Times New Roman" w:hAnsi="Times New Roman" w:cs="Times New Roman" w:hint="eastAsia"/>
          <w:snapToGrid w:val="0"/>
        </w:rPr>
        <w:t xml:space="preserve"> </w:t>
      </w:r>
      <w:r w:rsidR="00FA792B">
        <w:rPr>
          <w:rFonts w:ascii="Times New Roman" w:hAnsi="Times New Roman" w:cs="Times New Roman"/>
          <w:snapToGrid w:val="0"/>
        </w:rPr>
        <w:t xml:space="preserve">The hourly lecture fee standards for part-time specialists shall be the same as those for part-time faculty members </w:t>
      </w:r>
      <w:r w:rsidR="00904539">
        <w:rPr>
          <w:rFonts w:ascii="Times New Roman" w:hAnsi="Times New Roman" w:cs="Times New Roman"/>
          <w:snapToGrid w:val="0"/>
        </w:rPr>
        <w:t xml:space="preserve">of </w:t>
      </w:r>
      <w:r w:rsidR="00FA792B">
        <w:rPr>
          <w:rFonts w:ascii="Times New Roman" w:hAnsi="Times New Roman" w:cs="Times New Roman"/>
          <w:snapToGrid w:val="0"/>
        </w:rPr>
        <w:t>the same rank.</w:t>
      </w:r>
    </w:p>
    <w:p w14:paraId="7DA2F540" w14:textId="4590442C" w:rsidR="007133F6" w:rsidRPr="003C660C" w:rsidRDefault="00CC5E34" w:rsidP="00582FB0">
      <w:pPr>
        <w:pStyle w:val="a3"/>
        <w:snapToGrid w:val="0"/>
        <w:spacing w:before="0"/>
        <w:ind w:left="1134" w:right="52" w:hanging="1134"/>
        <w:jc w:val="both"/>
        <w:rPr>
          <w:rFonts w:ascii="Times New Roman" w:hAnsi="Times New Roman" w:cs="Times New Roman"/>
          <w:snapToGrid w:val="0"/>
        </w:rPr>
      </w:pPr>
      <w:r>
        <w:rPr>
          <w:rFonts w:ascii="Times New Roman" w:hAnsi="Times New Roman" w:cs="Times New Roman" w:hint="eastAsia"/>
          <w:snapToGrid w:val="0"/>
        </w:rPr>
        <w:t>A</w:t>
      </w:r>
      <w:r>
        <w:rPr>
          <w:rFonts w:ascii="Times New Roman" w:hAnsi="Times New Roman" w:cs="Times New Roman"/>
          <w:snapToGrid w:val="0"/>
        </w:rPr>
        <w:t>rticle 15</w:t>
      </w:r>
      <w:r>
        <w:rPr>
          <w:rFonts w:ascii="Times New Roman" w:hAnsi="Times New Roman" w:cs="Times New Roman"/>
          <w:snapToGrid w:val="0"/>
        </w:rPr>
        <w:tab/>
      </w:r>
      <w:r w:rsidR="00DD73DD">
        <w:rPr>
          <w:rFonts w:ascii="Times New Roman" w:hAnsi="Times New Roman" w:cs="Times New Roman"/>
          <w:snapToGrid w:val="0"/>
        </w:rPr>
        <w:t>These guidelines and any amendments made hereto shall be implemented upon review and passage by the University Council.</w:t>
      </w:r>
    </w:p>
    <w:sectPr w:rsidR="007133F6" w:rsidRPr="003C660C">
      <w:pgSz w:w="11910" w:h="16840"/>
      <w:pgMar w:top="1380" w:right="106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3-09-14T12:16:00Z" w:initials="立言翻譯">
    <w:p w14:paraId="5838BDBC" w14:textId="2D259522" w:rsidR="00D170A0" w:rsidRPr="00934C8D" w:rsidRDefault="00D170A0">
      <w:pPr>
        <w:pStyle w:val="a6"/>
        <w:rPr>
          <w:rFonts w:ascii="Times New Roman" w:hAnsi="Times New Roman" w:cs="Times New Roman"/>
        </w:rPr>
      </w:pPr>
      <w:r w:rsidRPr="00934C8D">
        <w:rPr>
          <w:rStyle w:val="a5"/>
          <w:rFonts w:ascii="Times New Roman" w:hAnsi="Times New Roman" w:cs="Times New Roman"/>
        </w:rPr>
        <w:annotationRef/>
      </w:r>
      <w:r w:rsidRPr="00934C8D">
        <w:rPr>
          <w:rFonts w:ascii="Times New Roman" w:hAnsi="Times New Roman" w:cs="Times New Roman"/>
          <w:lang w:eastAsia="zh-TW"/>
        </w:rPr>
        <w:t>教育部母法來源網址：</w:t>
      </w:r>
      <w:hyperlink r:id="rId1" w:history="1">
        <w:r w:rsidRPr="00934C8D">
          <w:rPr>
            <w:rStyle w:val="aa"/>
            <w:rFonts w:ascii="Times New Roman" w:hAnsi="Times New Roman" w:cs="Times New Roman"/>
            <w:lang w:eastAsia="zh-TW"/>
          </w:rPr>
          <w:t>https://law.moj.gov.tw/ENG/LawClass/LawAll.aspx?pcode=H0150023</w:t>
        </w:r>
      </w:hyperlink>
    </w:p>
  </w:comment>
  <w:comment w:id="1" w:author="立言翻譯" w:date="2023-09-14T12:22:00Z" w:initials="立言翻譯">
    <w:p w14:paraId="158B57F7" w14:textId="12A49204" w:rsidR="00753C39" w:rsidRPr="00934C8D" w:rsidRDefault="00753C39">
      <w:pPr>
        <w:pStyle w:val="a6"/>
        <w:rPr>
          <w:rFonts w:ascii="Times New Roman" w:hAnsi="Times New Roman" w:cs="Times New Roman"/>
          <w:lang w:eastAsia="zh-TW"/>
        </w:rPr>
      </w:pPr>
      <w:r w:rsidRPr="00934C8D">
        <w:rPr>
          <w:rFonts w:ascii="Times New Roman" w:hAnsi="Times New Roman" w:cs="Times New Roman"/>
          <w:lang w:eastAsia="zh-TW"/>
        </w:rPr>
        <w:t>未避免譯文過於冗長，</w:t>
      </w:r>
      <w:r w:rsidRPr="00934C8D">
        <w:rPr>
          <w:rStyle w:val="a5"/>
          <w:rFonts w:ascii="Times New Roman" w:hAnsi="Times New Roman" w:cs="Times New Roman"/>
        </w:rPr>
        <w:annotationRef/>
      </w:r>
      <w:r w:rsidRPr="00934C8D">
        <w:rPr>
          <w:rFonts w:ascii="Times New Roman" w:hAnsi="Times New Roman" w:cs="Times New Roman"/>
          <w:lang w:eastAsia="zh-TW"/>
        </w:rPr>
        <w:t>將「系、所、室、中心、學位學程」合併稱之為「</w:t>
      </w:r>
      <w:r w:rsidRPr="00934C8D">
        <w:rPr>
          <w:rFonts w:ascii="Times New Roman" w:hAnsi="Times New Roman" w:cs="Times New Roman"/>
          <w:lang w:eastAsia="zh-TW"/>
        </w:rPr>
        <w:t>academic unit</w:t>
      </w:r>
      <w:r w:rsidRPr="00934C8D">
        <w:rPr>
          <w:rFonts w:ascii="Times New Roman" w:hAnsi="Times New Roman" w:cs="Times New Roman"/>
          <w:lang w:eastAsia="zh-TW"/>
        </w:rPr>
        <w:t>」，</w:t>
      </w:r>
      <w:r w:rsidR="00B709A5" w:rsidRPr="00934C8D">
        <w:rPr>
          <w:rFonts w:ascii="Times New Roman" w:hAnsi="Times New Roman" w:cs="Times New Roman"/>
          <w:lang w:eastAsia="zh-TW"/>
        </w:rPr>
        <w:t>以俾下文使用。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8BDBC" w15:done="0"/>
  <w15:commentEx w15:paraId="158B57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EB4BADF" w16cex:dateUtc="2023-09-14T04:16:00Z"/>
  <w16cex:commentExtensible w16cex:durableId="48725716" w16cex:dateUtc="2023-09-14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8BDBC" w16cid:durableId="4EB4BADF"/>
  <w16cid:commentId w16cid:paraId="158B57F7" w16cid:durableId="487257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7DC7" w14:textId="77777777" w:rsidR="00BE434B" w:rsidRDefault="00BE434B" w:rsidP="007B07EE">
      <w:r>
        <w:separator/>
      </w:r>
    </w:p>
  </w:endnote>
  <w:endnote w:type="continuationSeparator" w:id="0">
    <w:p w14:paraId="1F2FA916" w14:textId="77777777" w:rsidR="00BE434B" w:rsidRDefault="00BE434B" w:rsidP="007B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A28B" w14:textId="77777777" w:rsidR="00BE434B" w:rsidRDefault="00BE434B" w:rsidP="007B07EE">
      <w:r>
        <w:separator/>
      </w:r>
    </w:p>
  </w:footnote>
  <w:footnote w:type="continuationSeparator" w:id="0">
    <w:p w14:paraId="567AC1B3" w14:textId="77777777" w:rsidR="00BE434B" w:rsidRDefault="00BE434B" w:rsidP="007B07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4C"/>
    <w:rsid w:val="00030AB1"/>
    <w:rsid w:val="0008176B"/>
    <w:rsid w:val="00084A41"/>
    <w:rsid w:val="001152DB"/>
    <w:rsid w:val="001A595B"/>
    <w:rsid w:val="001B7C38"/>
    <w:rsid w:val="001E3E1D"/>
    <w:rsid w:val="002358B5"/>
    <w:rsid w:val="00252217"/>
    <w:rsid w:val="00284722"/>
    <w:rsid w:val="002926F8"/>
    <w:rsid w:val="002A7D73"/>
    <w:rsid w:val="00307B79"/>
    <w:rsid w:val="0032268B"/>
    <w:rsid w:val="00331AF7"/>
    <w:rsid w:val="0035133A"/>
    <w:rsid w:val="00367A94"/>
    <w:rsid w:val="00387197"/>
    <w:rsid w:val="00390BA9"/>
    <w:rsid w:val="003C660C"/>
    <w:rsid w:val="003D03EF"/>
    <w:rsid w:val="003F189D"/>
    <w:rsid w:val="003F3F8C"/>
    <w:rsid w:val="0040756D"/>
    <w:rsid w:val="0045546E"/>
    <w:rsid w:val="004B5CB5"/>
    <w:rsid w:val="004C09CF"/>
    <w:rsid w:val="004C62C7"/>
    <w:rsid w:val="004D37BE"/>
    <w:rsid w:val="00531BDA"/>
    <w:rsid w:val="00533D90"/>
    <w:rsid w:val="00563D17"/>
    <w:rsid w:val="00582FB0"/>
    <w:rsid w:val="006243D0"/>
    <w:rsid w:val="0065645F"/>
    <w:rsid w:val="006E4946"/>
    <w:rsid w:val="00704CEA"/>
    <w:rsid w:val="007133F6"/>
    <w:rsid w:val="007152CD"/>
    <w:rsid w:val="00734E72"/>
    <w:rsid w:val="00753C39"/>
    <w:rsid w:val="00797995"/>
    <w:rsid w:val="007B07EE"/>
    <w:rsid w:val="007E3B26"/>
    <w:rsid w:val="007F0257"/>
    <w:rsid w:val="00812D5A"/>
    <w:rsid w:val="0082397E"/>
    <w:rsid w:val="00825EEF"/>
    <w:rsid w:val="00872855"/>
    <w:rsid w:val="00873EDF"/>
    <w:rsid w:val="008C7B4C"/>
    <w:rsid w:val="008F418A"/>
    <w:rsid w:val="00904539"/>
    <w:rsid w:val="00934C8D"/>
    <w:rsid w:val="009B3CCD"/>
    <w:rsid w:val="009C35F9"/>
    <w:rsid w:val="009D6816"/>
    <w:rsid w:val="009E35E4"/>
    <w:rsid w:val="00A1361B"/>
    <w:rsid w:val="00A4367C"/>
    <w:rsid w:val="00A43EBA"/>
    <w:rsid w:val="00A46F03"/>
    <w:rsid w:val="00A7685D"/>
    <w:rsid w:val="00B23B49"/>
    <w:rsid w:val="00B709A5"/>
    <w:rsid w:val="00B72A4F"/>
    <w:rsid w:val="00B76A65"/>
    <w:rsid w:val="00BA46F8"/>
    <w:rsid w:val="00BB4A71"/>
    <w:rsid w:val="00BB6033"/>
    <w:rsid w:val="00BE434B"/>
    <w:rsid w:val="00C027C2"/>
    <w:rsid w:val="00C1663C"/>
    <w:rsid w:val="00CC5E34"/>
    <w:rsid w:val="00D170A0"/>
    <w:rsid w:val="00DD73DD"/>
    <w:rsid w:val="00DE5E46"/>
    <w:rsid w:val="00DF1CC8"/>
    <w:rsid w:val="00E00985"/>
    <w:rsid w:val="00E86E6F"/>
    <w:rsid w:val="00EB18F3"/>
    <w:rsid w:val="00F01712"/>
    <w:rsid w:val="00F118C9"/>
    <w:rsid w:val="00F14693"/>
    <w:rsid w:val="00F24E48"/>
    <w:rsid w:val="00F72DF9"/>
    <w:rsid w:val="00FA792B"/>
    <w:rsid w:val="00FB3A18"/>
    <w:rsid w:val="00FC2F0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51EB"/>
  <w15:docId w15:val="{6FDC4D94-6EFD-3947-9E27-C65575BA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73"/>
      <w:ind w:left="59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32268B"/>
    <w:rPr>
      <w:sz w:val="16"/>
      <w:szCs w:val="16"/>
    </w:rPr>
  </w:style>
  <w:style w:type="paragraph" w:styleId="a6">
    <w:name w:val="annotation text"/>
    <w:basedOn w:val="a"/>
    <w:link w:val="a7"/>
    <w:uiPriority w:val="99"/>
    <w:semiHidden/>
    <w:unhideWhenUsed/>
    <w:rsid w:val="0032268B"/>
    <w:rPr>
      <w:sz w:val="20"/>
      <w:szCs w:val="20"/>
    </w:rPr>
  </w:style>
  <w:style w:type="character" w:customStyle="1" w:styleId="a7">
    <w:name w:val="註解文字 字元"/>
    <w:basedOn w:val="a0"/>
    <w:link w:val="a6"/>
    <w:uiPriority w:val="99"/>
    <w:semiHidden/>
    <w:rsid w:val="0032268B"/>
    <w:rPr>
      <w:rFonts w:ascii="標楷體" w:eastAsia="標楷體" w:hAnsi="標楷體" w:cs="標楷體"/>
      <w:sz w:val="20"/>
      <w:szCs w:val="20"/>
    </w:rPr>
  </w:style>
  <w:style w:type="paragraph" w:styleId="a8">
    <w:name w:val="annotation subject"/>
    <w:basedOn w:val="a6"/>
    <w:next w:val="a6"/>
    <w:link w:val="a9"/>
    <w:uiPriority w:val="99"/>
    <w:semiHidden/>
    <w:unhideWhenUsed/>
    <w:rsid w:val="0032268B"/>
    <w:rPr>
      <w:b/>
      <w:bCs/>
    </w:rPr>
  </w:style>
  <w:style w:type="character" w:customStyle="1" w:styleId="a9">
    <w:name w:val="註解主旨 字元"/>
    <w:basedOn w:val="a7"/>
    <w:link w:val="a8"/>
    <w:uiPriority w:val="99"/>
    <w:semiHidden/>
    <w:rsid w:val="0032268B"/>
    <w:rPr>
      <w:rFonts w:ascii="標楷體" w:eastAsia="標楷體" w:hAnsi="標楷體" w:cs="標楷體"/>
      <w:b/>
      <w:bCs/>
      <w:sz w:val="20"/>
      <w:szCs w:val="20"/>
    </w:rPr>
  </w:style>
  <w:style w:type="character" w:styleId="aa">
    <w:name w:val="Hyperlink"/>
    <w:basedOn w:val="a0"/>
    <w:uiPriority w:val="99"/>
    <w:unhideWhenUsed/>
    <w:rsid w:val="0032268B"/>
    <w:rPr>
      <w:color w:val="0000FF" w:themeColor="hyperlink"/>
      <w:u w:val="single"/>
    </w:rPr>
  </w:style>
  <w:style w:type="character" w:styleId="ab">
    <w:name w:val="Unresolved Mention"/>
    <w:basedOn w:val="a0"/>
    <w:uiPriority w:val="99"/>
    <w:semiHidden/>
    <w:unhideWhenUsed/>
    <w:rsid w:val="0032268B"/>
    <w:rPr>
      <w:color w:val="605E5C"/>
      <w:shd w:val="clear" w:color="auto" w:fill="E1DFDD"/>
    </w:rPr>
  </w:style>
  <w:style w:type="character" w:styleId="ac">
    <w:name w:val="FollowedHyperlink"/>
    <w:basedOn w:val="a0"/>
    <w:uiPriority w:val="99"/>
    <w:semiHidden/>
    <w:unhideWhenUsed/>
    <w:rsid w:val="00BB4A71"/>
    <w:rPr>
      <w:color w:val="800080" w:themeColor="followedHyperlink"/>
      <w:u w:val="single"/>
    </w:rPr>
  </w:style>
  <w:style w:type="paragraph" w:styleId="ad">
    <w:name w:val="Revision"/>
    <w:hidden/>
    <w:uiPriority w:val="99"/>
    <w:semiHidden/>
    <w:rsid w:val="00E00985"/>
    <w:pPr>
      <w:widowControl/>
      <w:autoSpaceDE/>
      <w:autoSpaceDN/>
    </w:pPr>
    <w:rPr>
      <w:rFonts w:ascii="標楷體" w:eastAsia="標楷體" w:hAnsi="標楷體" w:cs="標楷體"/>
    </w:rPr>
  </w:style>
  <w:style w:type="paragraph" w:styleId="ae">
    <w:name w:val="header"/>
    <w:basedOn w:val="a"/>
    <w:link w:val="af"/>
    <w:uiPriority w:val="99"/>
    <w:unhideWhenUsed/>
    <w:rsid w:val="007B07EE"/>
    <w:pPr>
      <w:tabs>
        <w:tab w:val="center" w:pos="4680"/>
        <w:tab w:val="right" w:pos="9360"/>
      </w:tabs>
    </w:pPr>
  </w:style>
  <w:style w:type="character" w:customStyle="1" w:styleId="af">
    <w:name w:val="頁首 字元"/>
    <w:basedOn w:val="a0"/>
    <w:link w:val="ae"/>
    <w:uiPriority w:val="99"/>
    <w:rsid w:val="007B07EE"/>
    <w:rPr>
      <w:rFonts w:ascii="標楷體" w:eastAsia="標楷體" w:hAnsi="標楷體" w:cs="標楷體"/>
    </w:rPr>
  </w:style>
  <w:style w:type="paragraph" w:styleId="af0">
    <w:name w:val="footer"/>
    <w:basedOn w:val="a"/>
    <w:link w:val="af1"/>
    <w:uiPriority w:val="99"/>
    <w:unhideWhenUsed/>
    <w:rsid w:val="007B07EE"/>
    <w:pPr>
      <w:tabs>
        <w:tab w:val="center" w:pos="4680"/>
        <w:tab w:val="right" w:pos="9360"/>
      </w:tabs>
    </w:pPr>
  </w:style>
  <w:style w:type="character" w:customStyle="1" w:styleId="af1">
    <w:name w:val="頁尾 字元"/>
    <w:basedOn w:val="a0"/>
    <w:link w:val="af0"/>
    <w:uiPriority w:val="99"/>
    <w:rsid w:val="007B07EE"/>
    <w:rPr>
      <w:rFonts w:ascii="標楷體" w:eastAsia="標楷體" w:hAnsi="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law.moj.gov.tw/ENG/LawClass/LawAll.aspx?pcode=H0150023"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&lt;4D6963726F736F667420576F7264202D20B0EAA5DFA4A4BFB3A46ABEC7B875A5F4B14DB77EA7DEB34EA448ADFBBEE1A5F4B1D0BEC7AD6EC2492831313030343233292E6F6474&gt;</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&lt;4D6963726F736F667420576F7264202D20B0EAA5DFA4A4BFB3A46ABEC7B875A5F4B14DB77EA7DEB34EA448ADFBBEE1A5F4B1D0BEC7AD6EC2492831313030343233292E6F6474&gt;</dc:title>
  <dc:creator>USER</dc:creator>
  <cp:lastModifiedBy>立言翻譯</cp:lastModifiedBy>
  <cp:revision>2</cp:revision>
  <dcterms:created xsi:type="dcterms:W3CDTF">2023-12-06T01:03:00Z</dcterms:created>
  <dcterms:modified xsi:type="dcterms:W3CDTF">2023-12-06T01:03:00Z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PScript5.dll Version 5.2.2</vt:lpwstr>
  </property>
  <property fmtid="{D5CDD505-2E9C-101B-9397-08002B2CF9AE}" pid="4" name="LastSaved">
    <vt:filetime>2023-09-01T00:00:00Z</vt:filetime>
  </property>
</Properties>
</file>